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C6" w:rsidRDefault="00C93FC6" w:rsidP="00C93FC6">
      <w:pPr>
        <w:pStyle w:val="ConsPlusNormal"/>
        <w:ind w:left="2124" w:right="-142" w:firstLine="708"/>
        <w:jc w:val="both"/>
        <w:outlineLvl w:val="0"/>
        <w:rPr>
          <w:rFonts w:ascii="Times New Roman" w:hAnsi="Times New Roman" w:cs="Times New Roman"/>
          <w:b/>
          <w:sz w:val="28"/>
          <w:szCs w:val="28"/>
        </w:rPr>
      </w:pPr>
    </w:p>
    <w:p w:rsidR="00367EFD" w:rsidRPr="00367EFD" w:rsidRDefault="00367EFD" w:rsidP="00C93FC6">
      <w:pPr>
        <w:pStyle w:val="ConsPlusNormal"/>
        <w:ind w:left="2124" w:right="-142" w:firstLine="708"/>
        <w:jc w:val="both"/>
        <w:outlineLvl w:val="0"/>
        <w:rPr>
          <w:rFonts w:ascii="Times New Roman" w:hAnsi="Times New Roman" w:cs="Times New Roman"/>
          <w:b/>
          <w:sz w:val="28"/>
          <w:szCs w:val="28"/>
        </w:rPr>
      </w:pPr>
      <w:r w:rsidRPr="00367EFD">
        <w:rPr>
          <w:rFonts w:ascii="Times New Roman" w:hAnsi="Times New Roman" w:cs="Times New Roman"/>
          <w:b/>
          <w:sz w:val="28"/>
          <w:szCs w:val="28"/>
        </w:rPr>
        <w:t>«Консультации прокурора»</w:t>
      </w:r>
    </w:p>
    <w:p w:rsidR="00367EFD" w:rsidRPr="00367EFD" w:rsidRDefault="00367EFD" w:rsidP="00C93FC6">
      <w:pPr>
        <w:pStyle w:val="ConsPlusNormal"/>
        <w:ind w:right="-142" w:firstLine="540"/>
        <w:jc w:val="both"/>
        <w:outlineLvl w:val="0"/>
        <w:rPr>
          <w:rFonts w:ascii="Times New Roman" w:hAnsi="Times New Roman" w:cs="Times New Roman"/>
          <w:sz w:val="28"/>
          <w:szCs w:val="28"/>
        </w:rPr>
      </w:pPr>
    </w:p>
    <w:p w:rsidR="00552171" w:rsidRPr="00367EFD" w:rsidRDefault="00367EFD" w:rsidP="00C93FC6">
      <w:pPr>
        <w:spacing w:after="0" w:line="240" w:lineRule="auto"/>
        <w:ind w:right="-142"/>
        <w:jc w:val="both"/>
        <w:rPr>
          <w:rFonts w:ascii="Times New Roman" w:hAnsi="Times New Roman" w:cs="Times New Roman"/>
          <w:sz w:val="28"/>
          <w:szCs w:val="28"/>
        </w:rPr>
      </w:pPr>
      <w:r w:rsidRPr="00367EFD">
        <w:rPr>
          <w:rFonts w:ascii="Times New Roman" w:hAnsi="Times New Roman" w:cs="Times New Roman"/>
          <w:b/>
          <w:sz w:val="28"/>
          <w:szCs w:val="28"/>
        </w:rPr>
        <w:t>Вопрос:</w:t>
      </w:r>
      <w:r w:rsidRPr="00367EFD">
        <w:rPr>
          <w:rFonts w:ascii="Times New Roman" w:hAnsi="Times New Roman" w:cs="Times New Roman"/>
          <w:sz w:val="28"/>
          <w:szCs w:val="28"/>
        </w:rPr>
        <w:t xml:space="preserve"> Вправе ли работодатель выплачивать заработную плату</w:t>
      </w:r>
      <w:r w:rsidR="00552171" w:rsidRPr="00367EFD">
        <w:rPr>
          <w:rFonts w:ascii="Times New Roman" w:hAnsi="Times New Roman" w:cs="Times New Roman"/>
          <w:sz w:val="28"/>
          <w:szCs w:val="28"/>
        </w:rPr>
        <w:t xml:space="preserve"> за первую половину месяца 25-</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расчетного месяца, а за вторую половину месяца - 10-</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следующего месяца?</w:t>
      </w:r>
    </w:p>
    <w:p w:rsidR="00552171" w:rsidRPr="00367EFD" w:rsidRDefault="00552171" w:rsidP="00C93FC6">
      <w:pPr>
        <w:autoSpaceDE w:val="0"/>
        <w:autoSpaceDN w:val="0"/>
        <w:adjustRightInd w:val="0"/>
        <w:spacing w:after="0" w:line="240" w:lineRule="auto"/>
        <w:ind w:right="-142"/>
        <w:jc w:val="both"/>
        <w:outlineLvl w:val="0"/>
        <w:rPr>
          <w:rFonts w:ascii="Times New Roman" w:hAnsi="Times New Roman" w:cs="Times New Roman"/>
          <w:sz w:val="28"/>
          <w:szCs w:val="28"/>
        </w:rPr>
      </w:pPr>
    </w:p>
    <w:p w:rsidR="00367EFD" w:rsidRP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r w:rsidRPr="00367EFD">
        <w:rPr>
          <w:rFonts w:ascii="Times New Roman" w:hAnsi="Times New Roman" w:cs="Times New Roman"/>
          <w:b/>
          <w:sz w:val="28"/>
          <w:szCs w:val="28"/>
        </w:rPr>
        <w:t xml:space="preserve">Прокурор района старший советник юстиции </w:t>
      </w:r>
      <w:proofErr w:type="spellStart"/>
      <w:r w:rsidRPr="00367EFD">
        <w:rPr>
          <w:rFonts w:ascii="Times New Roman" w:hAnsi="Times New Roman" w:cs="Times New Roman"/>
          <w:b/>
          <w:sz w:val="28"/>
          <w:szCs w:val="28"/>
        </w:rPr>
        <w:t>Ашифин</w:t>
      </w:r>
      <w:proofErr w:type="spellEnd"/>
      <w:r w:rsidRPr="00367EFD">
        <w:rPr>
          <w:rFonts w:ascii="Times New Roman" w:hAnsi="Times New Roman" w:cs="Times New Roman"/>
          <w:b/>
          <w:sz w:val="28"/>
          <w:szCs w:val="28"/>
        </w:rPr>
        <w:t xml:space="preserve"> К.А.:</w:t>
      </w:r>
    </w:p>
    <w:p w:rsidR="00367EFD"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 </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Согласно </w:t>
      </w:r>
      <w:r w:rsidR="00C93FC6">
        <w:rPr>
          <w:rFonts w:ascii="Times New Roman" w:hAnsi="Times New Roman" w:cs="Times New Roman"/>
          <w:sz w:val="28"/>
          <w:szCs w:val="28"/>
        </w:rPr>
        <w:t xml:space="preserve">требований </w:t>
      </w:r>
      <w:hyperlink r:id="rId4" w:history="1">
        <w:proofErr w:type="gramStart"/>
        <w:r w:rsidRPr="00367EFD">
          <w:rPr>
            <w:rFonts w:ascii="Times New Roman" w:hAnsi="Times New Roman" w:cs="Times New Roman"/>
            <w:color w:val="0000FF"/>
            <w:sz w:val="28"/>
            <w:szCs w:val="28"/>
          </w:rPr>
          <w:t>ч</w:t>
        </w:r>
        <w:proofErr w:type="gramEnd"/>
        <w:r w:rsidRPr="00367EFD">
          <w:rPr>
            <w:rFonts w:ascii="Times New Roman" w:hAnsi="Times New Roman" w:cs="Times New Roman"/>
            <w:color w:val="0000FF"/>
            <w:sz w:val="28"/>
            <w:szCs w:val="28"/>
          </w:rPr>
          <w:t>. 6 ст. 136</w:t>
        </w:r>
      </w:hyperlink>
      <w:r w:rsidRPr="00367EFD">
        <w:rPr>
          <w:rFonts w:ascii="Times New Roman" w:hAnsi="Times New Roman" w:cs="Times New Roman"/>
          <w:sz w:val="28"/>
          <w:szCs w:val="28"/>
        </w:rPr>
        <w:t xml:space="preserve"> Т</w:t>
      </w:r>
      <w:r w:rsidR="00C93FC6">
        <w:rPr>
          <w:rFonts w:ascii="Times New Roman" w:hAnsi="Times New Roman" w:cs="Times New Roman"/>
          <w:sz w:val="28"/>
          <w:szCs w:val="28"/>
        </w:rPr>
        <w:t>рудового кодекса РФ</w:t>
      </w:r>
      <w:r w:rsidRPr="00367EFD">
        <w:rPr>
          <w:rFonts w:ascii="Times New Roman" w:hAnsi="Times New Roman" w:cs="Times New Roman"/>
          <w:sz w:val="28"/>
          <w:szCs w:val="28"/>
        </w:rPr>
        <w:t xml:space="preserve">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Таким образом, </w:t>
      </w:r>
      <w:r w:rsidR="00367EFD" w:rsidRPr="00367EFD">
        <w:rPr>
          <w:rFonts w:ascii="Times New Roman" w:hAnsi="Times New Roman" w:cs="Times New Roman"/>
          <w:sz w:val="28"/>
          <w:szCs w:val="28"/>
        </w:rPr>
        <w:t xml:space="preserve">работодатель </w:t>
      </w:r>
      <w:r w:rsidRPr="00367EFD">
        <w:rPr>
          <w:rFonts w:ascii="Times New Roman" w:hAnsi="Times New Roman" w:cs="Times New Roman"/>
          <w:sz w:val="28"/>
          <w:szCs w:val="28"/>
        </w:rPr>
        <w:t xml:space="preserve">вправе установить днем выплаты </w:t>
      </w:r>
      <w:r w:rsidR="00367EFD" w:rsidRPr="00367EFD">
        <w:rPr>
          <w:rFonts w:ascii="Times New Roman" w:hAnsi="Times New Roman" w:cs="Times New Roman"/>
          <w:sz w:val="28"/>
          <w:szCs w:val="28"/>
        </w:rPr>
        <w:t>заработной платы</w:t>
      </w:r>
      <w:r w:rsidRPr="00367EFD">
        <w:rPr>
          <w:rFonts w:ascii="Times New Roman" w:hAnsi="Times New Roman" w:cs="Times New Roman"/>
          <w:sz w:val="28"/>
          <w:szCs w:val="28"/>
        </w:rPr>
        <w:t xml:space="preserve"> за первую половину месяца 25-е число расчетного месяца, а за вторую половину месяца - 10-е число следующего месяца.</w:t>
      </w:r>
    </w:p>
    <w:p w:rsidR="002E7E7A" w:rsidRDefault="00C93FC6" w:rsidP="00627334">
      <w:pPr>
        <w:rPr>
          <w:rFonts w:ascii="Times New Roman" w:hAnsi="Times New Roman" w:cs="Times New Roman"/>
          <w:sz w:val="28"/>
          <w:szCs w:val="28"/>
        </w:rPr>
      </w:pPr>
      <w:r>
        <w:rPr>
          <w:rFonts w:ascii="Times New Roman" w:hAnsi="Times New Roman" w:cs="Times New Roman"/>
          <w:sz w:val="28"/>
          <w:szCs w:val="28"/>
        </w:rPr>
        <w:tab/>
      </w: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color w:val="000000" w:themeColor="text1"/>
          <w:sz w:val="28"/>
          <w:szCs w:val="28"/>
        </w:rPr>
      </w:pPr>
      <w:r w:rsidRPr="002E7E7A">
        <w:rPr>
          <w:rFonts w:ascii="Times New Roman" w:hAnsi="Times New Roman" w:cs="Times New Roman"/>
          <w:b/>
          <w:color w:val="000000" w:themeColor="text1"/>
          <w:sz w:val="28"/>
          <w:szCs w:val="28"/>
        </w:rPr>
        <w:t>«О</w:t>
      </w:r>
      <w:r w:rsidR="00627334" w:rsidRPr="002E7E7A">
        <w:rPr>
          <w:rFonts w:ascii="Times New Roman" w:hAnsi="Times New Roman" w:cs="Times New Roman"/>
          <w:b/>
          <w:color w:val="000000" w:themeColor="text1"/>
          <w:sz w:val="28"/>
          <w:szCs w:val="28"/>
        </w:rPr>
        <w:t xml:space="preserve"> внесении изменений </w:t>
      </w:r>
      <w:proofErr w:type="gramStart"/>
      <w:r w:rsidR="00627334" w:rsidRPr="002E7E7A">
        <w:rPr>
          <w:rFonts w:ascii="Times New Roman" w:hAnsi="Times New Roman" w:cs="Times New Roman"/>
          <w:b/>
          <w:color w:val="000000" w:themeColor="text1"/>
          <w:sz w:val="28"/>
          <w:szCs w:val="28"/>
        </w:rPr>
        <w:t>в</w:t>
      </w:r>
      <w:proofErr w:type="gramEnd"/>
      <w:r w:rsidR="00627334" w:rsidRPr="002E7E7A">
        <w:rPr>
          <w:rFonts w:ascii="Times New Roman" w:hAnsi="Times New Roman" w:cs="Times New Roman"/>
          <w:b/>
          <w:color w:val="000000" w:themeColor="text1"/>
          <w:sz w:val="28"/>
          <w:szCs w:val="28"/>
        </w:rPr>
        <w:t xml:space="preserve"> Уголовный и</w:t>
      </w:r>
      <w:r w:rsidRPr="002E7E7A">
        <w:rPr>
          <w:rFonts w:ascii="Times New Roman" w:hAnsi="Times New Roman" w:cs="Times New Roman"/>
          <w:b/>
          <w:color w:val="000000" w:themeColor="text1"/>
          <w:sz w:val="28"/>
          <w:szCs w:val="28"/>
        </w:rPr>
        <w:t xml:space="preserve"> </w:t>
      </w:r>
    </w:p>
    <w:p w:rsidR="00627334" w:rsidRPr="002E7E7A" w:rsidRDefault="002E7E7A" w:rsidP="002E7E7A">
      <w:pPr>
        <w:spacing w:after="0" w:line="240" w:lineRule="auto"/>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У</w:t>
      </w:r>
      <w:r w:rsidR="00627334" w:rsidRPr="002E7E7A">
        <w:rPr>
          <w:rFonts w:ascii="Times New Roman" w:hAnsi="Times New Roman" w:cs="Times New Roman"/>
          <w:b/>
          <w:color w:val="000000" w:themeColor="text1"/>
          <w:sz w:val="28"/>
          <w:szCs w:val="28"/>
        </w:rPr>
        <w:t>головно-процессуальный</w:t>
      </w:r>
      <w:proofErr w:type="gramEnd"/>
      <w:r w:rsidR="00627334" w:rsidRPr="002E7E7A">
        <w:rPr>
          <w:rFonts w:ascii="Times New Roman" w:hAnsi="Times New Roman" w:cs="Times New Roman"/>
          <w:b/>
          <w:color w:val="000000" w:themeColor="text1"/>
          <w:sz w:val="28"/>
          <w:szCs w:val="28"/>
        </w:rPr>
        <w:t xml:space="preserve"> кодексы</w:t>
      </w:r>
      <w:r w:rsidRPr="002E7E7A">
        <w:rPr>
          <w:rFonts w:ascii="Times New Roman" w:hAnsi="Times New Roman" w:cs="Times New Roman"/>
          <w:b/>
          <w:color w:val="000000" w:themeColor="text1"/>
          <w:sz w:val="28"/>
          <w:szCs w:val="28"/>
        </w:rPr>
        <w:t xml:space="preserve"> </w:t>
      </w:r>
      <w:r w:rsidR="00627334" w:rsidRPr="002E7E7A">
        <w:rPr>
          <w:rFonts w:ascii="Times New Roman" w:hAnsi="Times New Roman" w:cs="Times New Roman"/>
          <w:b/>
          <w:color w:val="000000" w:themeColor="text1"/>
          <w:sz w:val="28"/>
          <w:szCs w:val="28"/>
        </w:rPr>
        <w:t>Российской Федерации</w:t>
      </w:r>
      <w:r w:rsidRPr="002E7E7A">
        <w:rPr>
          <w:rFonts w:ascii="Times New Roman" w:hAnsi="Times New Roman" w:cs="Times New Roman"/>
          <w:b/>
          <w:color w:val="000000" w:themeColor="text1"/>
          <w:sz w:val="28"/>
          <w:szCs w:val="28"/>
        </w:rPr>
        <w:t>»</w:t>
      </w:r>
    </w:p>
    <w:p w:rsidR="00627334" w:rsidRPr="002E7E7A" w:rsidRDefault="00627334" w:rsidP="002E7E7A">
      <w:pPr>
        <w:spacing w:after="0" w:line="240" w:lineRule="auto"/>
        <w:jc w:val="both"/>
        <w:rPr>
          <w:rFonts w:ascii="Times New Roman" w:hAnsi="Times New Roman" w:cs="Times New Roman"/>
          <w:color w:val="000000" w:themeColor="text1"/>
          <w:sz w:val="28"/>
          <w:szCs w:val="28"/>
        </w:rPr>
      </w:pP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 xml:space="preserve">23.04.2018 подписаны Президентом Российской Федерации и опубликованы Федеральные законы от 23.04.2018 №№ 96-ФЗ, 99-ФЗ,111-ФЗ,114 –ФЗ, которыми внесены изменения </w:t>
      </w:r>
      <w:proofErr w:type="gramStart"/>
      <w:r w:rsidRPr="002E7E7A">
        <w:rPr>
          <w:rFonts w:ascii="Times New Roman" w:hAnsi="Times New Roman" w:cs="Times New Roman"/>
          <w:color w:val="000000" w:themeColor="text1"/>
          <w:sz w:val="28"/>
          <w:szCs w:val="28"/>
        </w:rPr>
        <w:t>в</w:t>
      </w:r>
      <w:proofErr w:type="gramEnd"/>
      <w:r w:rsidRPr="002E7E7A">
        <w:rPr>
          <w:rFonts w:ascii="Times New Roman" w:hAnsi="Times New Roman" w:cs="Times New Roman"/>
          <w:color w:val="000000" w:themeColor="text1"/>
          <w:sz w:val="28"/>
          <w:szCs w:val="28"/>
        </w:rPr>
        <w:t xml:space="preserve"> </w:t>
      </w:r>
      <w:proofErr w:type="gramStart"/>
      <w:r w:rsidRPr="002E7E7A">
        <w:rPr>
          <w:rFonts w:ascii="Times New Roman" w:hAnsi="Times New Roman" w:cs="Times New Roman"/>
          <w:color w:val="000000" w:themeColor="text1"/>
          <w:sz w:val="28"/>
          <w:szCs w:val="28"/>
        </w:rPr>
        <w:t>Уголовный</w:t>
      </w:r>
      <w:proofErr w:type="gramEnd"/>
      <w:r w:rsidRPr="002E7E7A">
        <w:rPr>
          <w:rFonts w:ascii="Times New Roman" w:hAnsi="Times New Roman" w:cs="Times New Roman"/>
          <w:color w:val="000000" w:themeColor="text1"/>
          <w:sz w:val="28"/>
          <w:szCs w:val="28"/>
        </w:rPr>
        <w:t xml:space="preserve"> и Уголовно-процессуальный кодексы Российской Федерации.</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 xml:space="preserve">Федеральный закон « 96-ФЗ дополнил ст. 53.1 УК РФ положением о том, что основанием для замены принудительных работ на лишение свободы </w:t>
      </w:r>
      <w:proofErr w:type="gramStart"/>
      <w:r w:rsidRPr="002E7E7A">
        <w:rPr>
          <w:rFonts w:ascii="Times New Roman" w:hAnsi="Times New Roman" w:cs="Times New Roman"/>
          <w:color w:val="000000" w:themeColor="text1"/>
          <w:sz w:val="28"/>
          <w:szCs w:val="28"/>
        </w:rPr>
        <w:t>может</w:t>
      </w:r>
      <w:proofErr w:type="gramEnd"/>
      <w:r w:rsidRPr="002E7E7A">
        <w:rPr>
          <w:rFonts w:ascii="Times New Roman" w:hAnsi="Times New Roman" w:cs="Times New Roman"/>
          <w:color w:val="000000" w:themeColor="text1"/>
          <w:sz w:val="28"/>
          <w:szCs w:val="28"/>
        </w:rPr>
        <w:t xml:space="preserve"> является злостное нарушение порядка и условий их отбывания.</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Федеральным законом № 99-ФЗ введена уголовная ответственность за ряд правонарушений в сфере государственных и муниципальных закупок. УК РФ дополнен статьями 200.4 « Злоупотребление в сфере закупок и товаров, работ, услуг для обеспечения государственных или муниципальных нужд», 200.5- « Подкуп работника контрактной службы, контрактного управляющего члена комиссии по осуществлению закупок».</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Федеральный закон « 111-ФЗ дополнил ч.3 ст.158 УК РФ новым пункто</w:t>
      </w:r>
      <w:proofErr w:type="gramStart"/>
      <w:r w:rsidRPr="002E7E7A">
        <w:rPr>
          <w:rFonts w:ascii="Times New Roman" w:hAnsi="Times New Roman" w:cs="Times New Roman"/>
          <w:color w:val="000000" w:themeColor="text1"/>
          <w:sz w:val="28"/>
          <w:szCs w:val="28"/>
        </w:rPr>
        <w:t>м»</w:t>
      </w:r>
      <w:proofErr w:type="gramEnd"/>
      <w:r w:rsidRPr="002E7E7A">
        <w:rPr>
          <w:rFonts w:ascii="Times New Roman" w:hAnsi="Times New Roman" w:cs="Times New Roman"/>
          <w:color w:val="000000" w:themeColor="text1"/>
          <w:sz w:val="28"/>
          <w:szCs w:val="28"/>
        </w:rPr>
        <w:t xml:space="preserve">г», которым вводится квалифицирующий признак- кража « с банковского счета, а равно </w:t>
      </w:r>
      <w:r w:rsidRPr="002E7E7A">
        <w:rPr>
          <w:rFonts w:ascii="Times New Roman" w:hAnsi="Times New Roman" w:cs="Times New Roman"/>
          <w:color w:val="000000" w:themeColor="text1"/>
          <w:sz w:val="28"/>
          <w:szCs w:val="28"/>
        </w:rPr>
        <w:lastRenderedPageBreak/>
        <w:t>в отношении электронных средств». По новому сформулирована ст. 159.3 УК РФ - мошенничество с использованием электронных сре</w:t>
      </w:r>
      <w:proofErr w:type="gramStart"/>
      <w:r w:rsidRPr="002E7E7A">
        <w:rPr>
          <w:rFonts w:ascii="Times New Roman" w:hAnsi="Times New Roman" w:cs="Times New Roman"/>
          <w:color w:val="000000" w:themeColor="text1"/>
          <w:sz w:val="28"/>
          <w:szCs w:val="28"/>
        </w:rPr>
        <w:t>дств пл</w:t>
      </w:r>
      <w:proofErr w:type="gramEnd"/>
      <w:r w:rsidRPr="002E7E7A">
        <w:rPr>
          <w:rFonts w:ascii="Times New Roman" w:hAnsi="Times New Roman" w:cs="Times New Roman"/>
          <w:color w:val="000000" w:themeColor="text1"/>
          <w:sz w:val="28"/>
          <w:szCs w:val="28"/>
        </w:rPr>
        <w:t>атежа.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627334" w:rsidRP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sidR="00627334" w:rsidRPr="002E7E7A">
        <w:rPr>
          <w:rFonts w:ascii="Times New Roman" w:hAnsi="Times New Roman" w:cs="Times New Roman"/>
          <w:b/>
          <w:sz w:val="28"/>
          <w:szCs w:val="28"/>
        </w:rPr>
        <w:t xml:space="preserve"> внесени</w:t>
      </w:r>
      <w:r>
        <w:rPr>
          <w:rFonts w:ascii="Times New Roman" w:hAnsi="Times New Roman" w:cs="Times New Roman"/>
          <w:b/>
          <w:sz w:val="28"/>
          <w:szCs w:val="28"/>
        </w:rPr>
        <w:t>и</w:t>
      </w:r>
      <w:r w:rsidR="00627334" w:rsidRPr="002E7E7A">
        <w:rPr>
          <w:rFonts w:ascii="Times New Roman" w:hAnsi="Times New Roman" w:cs="Times New Roman"/>
          <w:b/>
          <w:sz w:val="28"/>
          <w:szCs w:val="28"/>
        </w:rPr>
        <w:t xml:space="preserve"> изменений  в Уголовный кодекс Российской Федерации</w:t>
      </w:r>
      <w:r w:rsidRPr="002E7E7A">
        <w:rPr>
          <w:rFonts w:ascii="Times New Roman" w:hAnsi="Times New Roman" w:cs="Times New Roman"/>
          <w:b/>
          <w:sz w:val="28"/>
          <w:szCs w:val="28"/>
        </w:rPr>
        <w:t>»</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Глава 26 Уголовного кодекса Российской Федерации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далее по тексту УК РФ) содержит в себе перечень преступлений в сфере экологии. Среди них преступления, предусмотренные ст. 260 УК Р</w:t>
      </w:r>
      <w:proofErr w:type="gramStart"/>
      <w:r w:rsidRPr="002E7E7A">
        <w:rPr>
          <w:rFonts w:ascii="Times New Roman" w:hAnsi="Times New Roman" w:cs="Times New Roman"/>
          <w:sz w:val="28"/>
          <w:szCs w:val="28"/>
        </w:rPr>
        <w:t>Ф-</w:t>
      </w:r>
      <w:proofErr w:type="gramEnd"/>
      <w:r w:rsidRPr="002E7E7A">
        <w:rPr>
          <w:rFonts w:ascii="Times New Roman" w:hAnsi="Times New Roman" w:cs="Times New Roman"/>
          <w:sz w:val="28"/>
          <w:szCs w:val="28"/>
        </w:rPr>
        <w:t xml:space="preserve">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Пункт « а» части 2 вышеуказанной статьи является квалифицирующим признаком « группой лиц».</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В соответствии с Постановлением Пленума Ве5рховного суда Российской Федерации от 31.10.2017 № 41 « О внесении изменений в некоторые постановления Пленума Верховного суда Российской Федерации», под рубкой лесных насаждений или не отнесенных к лесным насаждениям деревьев, кустарников, лиан, следует понимать их валку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в том числе спиливание, срубание, срезание, то есть отделение ствола дерева от корня), а также иные технологические процессы ( включая трелевку, частичную переработку).</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Рубку насаждений в значительном размере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крупном или особо крупной размере) образуют, в том числе несколько незаконных рубок, общий ущерб от которых превышает установленный примечанием к ст. 260 УК РФ.</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совершении преступления группой лиц по предварительному сговору либо организованной группой ущерб определяется из общего ущерба, причиненного всеми участниками преступной группы.</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этом</w:t>
      </w:r>
      <w:proofErr w:type="gramStart"/>
      <w:r w:rsidRPr="002E7E7A">
        <w:rPr>
          <w:rFonts w:ascii="Times New Roman" w:hAnsi="Times New Roman" w:cs="Times New Roman"/>
          <w:sz w:val="28"/>
          <w:szCs w:val="28"/>
        </w:rPr>
        <w:t>,</w:t>
      </w:r>
      <w:proofErr w:type="gramEnd"/>
      <w:r w:rsidRPr="002E7E7A">
        <w:rPr>
          <w:rFonts w:ascii="Times New Roman" w:hAnsi="Times New Roman" w:cs="Times New Roman"/>
          <w:sz w:val="28"/>
          <w:szCs w:val="28"/>
        </w:rPr>
        <w:t xml:space="preserve"> когда согласно предварительной договоренности между соучастниками незаконной рубки в соответствии с распределением ролей каждый из них совершает отдельное действие, входящее в объективную сторону преступления (осуществляет спиливание, срубание или срезание древесины), все они несут уголовную ответственность за незаконную рубку, совершенную группой лиц по предварительному сговору.</w:t>
      </w:r>
    </w:p>
    <w:p w:rsidR="00627334" w:rsidRPr="002E7E7A" w:rsidRDefault="00627334" w:rsidP="002E7E7A">
      <w:pPr>
        <w:spacing w:after="0" w:line="240" w:lineRule="auto"/>
        <w:jc w:val="both"/>
        <w:rPr>
          <w:rFonts w:ascii="Times New Roman" w:hAnsi="Times New Roman" w:cs="Times New Roman"/>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lastRenderedPageBreak/>
        <w:t>«О</w:t>
      </w:r>
      <w:r>
        <w:rPr>
          <w:rFonts w:ascii="Times New Roman" w:hAnsi="Times New Roman" w:cs="Times New Roman"/>
          <w:b/>
          <w:sz w:val="28"/>
          <w:szCs w:val="28"/>
        </w:rPr>
        <w:t>тветственность за нарушение трудового законодательства</w:t>
      </w:r>
      <w:r w:rsidRPr="002E7E7A">
        <w:rPr>
          <w:rFonts w:ascii="Times New Roman" w:hAnsi="Times New Roman" w:cs="Times New Roman"/>
          <w:b/>
          <w:sz w:val="28"/>
          <w:szCs w:val="28"/>
        </w:rPr>
        <w:t>»</w:t>
      </w:r>
    </w:p>
    <w:p w:rsidR="002E7E7A" w:rsidRPr="002E7E7A" w:rsidRDefault="002E7E7A" w:rsidP="002E7E7A">
      <w:pPr>
        <w:spacing w:after="0" w:line="240" w:lineRule="auto"/>
        <w:jc w:val="center"/>
        <w:rPr>
          <w:rFonts w:ascii="Times New Roman" w:hAnsi="Times New Roman" w:cs="Times New Roman"/>
          <w:b/>
          <w:sz w:val="28"/>
          <w:szCs w:val="28"/>
        </w:rPr>
      </w:pPr>
    </w:p>
    <w:p w:rsidR="002E7E7A" w:rsidRPr="002E7E7A" w:rsidRDefault="002E7E7A" w:rsidP="002E7E7A">
      <w:pPr>
        <w:spacing w:after="0" w:line="240" w:lineRule="auto"/>
        <w:ind w:right="-284" w:firstLine="540"/>
        <w:jc w:val="both"/>
        <w:rPr>
          <w:rFonts w:ascii="Times New Roman" w:eastAsia="Calibri" w:hAnsi="Times New Roman" w:cs="Times New Roman"/>
          <w:sz w:val="28"/>
          <w:szCs w:val="28"/>
          <w:lang w:eastAsia="en-US"/>
        </w:rPr>
      </w:pPr>
      <w:r w:rsidRPr="002E7E7A">
        <w:rPr>
          <w:rFonts w:ascii="Times New Roman" w:hAnsi="Times New Roman" w:cs="Times New Roman"/>
          <w:sz w:val="28"/>
          <w:szCs w:val="28"/>
        </w:rPr>
        <w:t>Статьей 37 Конституции Российской Федерации определено, что т</w:t>
      </w:r>
      <w:r w:rsidRPr="002E7E7A">
        <w:rPr>
          <w:rFonts w:ascii="Times New Roman" w:eastAsia="Calibri" w:hAnsi="Times New Roman" w:cs="Times New Roman"/>
          <w:sz w:val="28"/>
          <w:szCs w:val="28"/>
          <w:lang w:eastAsia="en-US"/>
        </w:rPr>
        <w:t>руд свободен. Каждый имеет право свободно распоряжаться своими способностями к труду, выбирать род деятельности и профессию.</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color w:val="000000"/>
          <w:sz w:val="28"/>
          <w:szCs w:val="28"/>
          <w:lang w:eastAsia="en-US"/>
        </w:rPr>
      </w:pPr>
      <w:r w:rsidRPr="002E7E7A">
        <w:rPr>
          <w:rFonts w:ascii="Times New Roman" w:eastAsia="Calibri" w:hAnsi="Times New Roman" w:cs="Times New Roman"/>
          <w:color w:val="000000"/>
          <w:sz w:val="28"/>
          <w:szCs w:val="28"/>
          <w:lang w:eastAsia="en-US"/>
        </w:rPr>
        <w:t>Каждый имеет право на труд в условиях, отвечающих требованиям безопасности и гигиены.</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proofErr w:type="gramStart"/>
      <w:r w:rsidRPr="002E7E7A">
        <w:rPr>
          <w:rFonts w:ascii="Times New Roman" w:hAnsi="Times New Roman" w:cs="Times New Roman"/>
          <w:sz w:val="28"/>
          <w:szCs w:val="28"/>
        </w:rPr>
        <w:t xml:space="preserve">В соответствии с требованиями ст. 212 Трудового кодекса РФ </w:t>
      </w:r>
      <w:r w:rsidR="00BC10B7">
        <w:rPr>
          <w:rFonts w:ascii="Times New Roman" w:hAnsi="Times New Roman" w:cs="Times New Roman"/>
          <w:sz w:val="28"/>
          <w:szCs w:val="28"/>
        </w:rPr>
        <w:t xml:space="preserve">работодатель обязан обеспечить </w:t>
      </w:r>
      <w:r w:rsidRPr="002E7E7A">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w:t>
      </w:r>
      <w:proofErr w:type="gramEnd"/>
      <w:r w:rsidRPr="002E7E7A">
        <w:rPr>
          <w:rFonts w:ascii="Times New Roman" w:hAnsi="Times New Roman" w:cs="Times New Roman"/>
          <w:sz w:val="28"/>
          <w:szCs w:val="28"/>
        </w:rPr>
        <w:t>) опасными условиями труда, а также на работах, выполняемых в особых температурных условиях или связанных с загрязнением.</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Приказом </w:t>
      </w:r>
      <w:proofErr w:type="spellStart"/>
      <w:r w:rsidRPr="002E7E7A">
        <w:rPr>
          <w:rFonts w:ascii="Times New Roman" w:hAnsi="Times New Roman" w:cs="Times New Roman"/>
          <w:sz w:val="28"/>
          <w:szCs w:val="28"/>
        </w:rPr>
        <w:t>Минздравсоцразвития</w:t>
      </w:r>
      <w:proofErr w:type="spellEnd"/>
      <w:r w:rsidRPr="002E7E7A">
        <w:rPr>
          <w:rFonts w:ascii="Times New Roman" w:hAnsi="Times New Roman" w:cs="Times New Roman"/>
          <w:sz w:val="28"/>
          <w:szCs w:val="28"/>
        </w:rPr>
        <w:t xml:space="preserve"> России от 01.06.2009 N 290н утверждены Межотраслевые правила обеспечения работников специальной одеждой, специальной обувью и другими средствами индивидуальной защиты.</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Согласно п. 1 Правил Межотраслевые правила обеспечения работников специальной одеждой, специальной обувью и другими средствами индивидуальной защиты (далее - Правила) устанавливают обязательные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(далее -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Пунктом 13 Правил определено, что работодатель обязан организовать надлежащий учет и </w:t>
      </w:r>
      <w:proofErr w:type="gramStart"/>
      <w:r w:rsidRPr="002E7E7A">
        <w:rPr>
          <w:rFonts w:ascii="Times New Roman" w:hAnsi="Times New Roman" w:cs="Times New Roman"/>
          <w:sz w:val="28"/>
          <w:szCs w:val="28"/>
        </w:rPr>
        <w:t>контроль за</w:t>
      </w:r>
      <w:proofErr w:type="gramEnd"/>
      <w:r w:rsidRPr="002E7E7A">
        <w:rPr>
          <w:rFonts w:ascii="Times New Roman" w:hAnsi="Times New Roman" w:cs="Times New Roman"/>
          <w:sz w:val="28"/>
          <w:szCs w:val="28"/>
        </w:rPr>
        <w:t xml:space="preserve"> выдачей работникам СИЗ в установленные сроки. Выдача работникам и сдача ими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 xml:space="preserve"> фиксируются записью в личной карточке учета выдачи СИЗ.</w:t>
      </w:r>
    </w:p>
    <w:p w:rsidR="000863D4" w:rsidRDefault="002E7E7A" w:rsidP="000863D4">
      <w:pPr>
        <w:autoSpaceDE w:val="0"/>
        <w:autoSpaceDN w:val="0"/>
        <w:adjustRightInd w:val="0"/>
        <w:spacing w:after="0" w:line="240" w:lineRule="auto"/>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проведенных в первом полугодии </w:t>
      </w:r>
      <w:r w:rsidR="00DD48DE">
        <w:rPr>
          <w:rFonts w:ascii="Times New Roman" w:hAnsi="Times New Roman" w:cs="Times New Roman"/>
          <w:sz w:val="28"/>
          <w:szCs w:val="28"/>
        </w:rPr>
        <w:t xml:space="preserve">2018 </w:t>
      </w:r>
      <w:r>
        <w:rPr>
          <w:rFonts w:ascii="Times New Roman" w:hAnsi="Times New Roman" w:cs="Times New Roman"/>
          <w:sz w:val="28"/>
          <w:szCs w:val="28"/>
        </w:rPr>
        <w:t xml:space="preserve">проверок установлено, что не все работодатели </w:t>
      </w:r>
      <w:r w:rsidR="00DD48DE">
        <w:rPr>
          <w:rFonts w:ascii="Times New Roman" w:hAnsi="Times New Roman" w:cs="Times New Roman"/>
          <w:sz w:val="28"/>
          <w:szCs w:val="28"/>
        </w:rPr>
        <w:t xml:space="preserve">соблюдают указанные требования. </w:t>
      </w:r>
      <w:proofErr w:type="gramStart"/>
      <w:r w:rsidR="00DD48DE">
        <w:rPr>
          <w:rFonts w:ascii="Times New Roman" w:hAnsi="Times New Roman" w:cs="Times New Roman"/>
          <w:sz w:val="28"/>
          <w:szCs w:val="28"/>
        </w:rPr>
        <w:t>По выявленным нарушения приняты меры прокурорского реагирования</w:t>
      </w:r>
      <w:r w:rsidR="000863D4">
        <w:rPr>
          <w:rFonts w:ascii="Times New Roman" w:hAnsi="Times New Roman" w:cs="Times New Roman"/>
          <w:sz w:val="28"/>
          <w:szCs w:val="28"/>
        </w:rPr>
        <w:t xml:space="preserve">: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w:t>
      </w:r>
      <w:r w:rsidR="000863D4" w:rsidRPr="000863D4">
        <w:rPr>
          <w:rFonts w:ascii="Times New Roman" w:hAnsi="Times New Roman" w:cs="Times New Roman"/>
          <w:sz w:val="28"/>
          <w:szCs w:val="28"/>
        </w:rPr>
        <w:t xml:space="preserve">правонарушении предусмотренных ч.1 </w:t>
      </w:r>
      <w:r w:rsidRPr="000863D4">
        <w:rPr>
          <w:rFonts w:ascii="Times New Roman" w:hAnsi="Times New Roman" w:cs="Times New Roman"/>
          <w:sz w:val="28"/>
          <w:szCs w:val="28"/>
        </w:rPr>
        <w:t xml:space="preserve">ст. 5.27.1 </w:t>
      </w:r>
      <w:proofErr w:type="spellStart"/>
      <w:r w:rsidRPr="000863D4">
        <w:rPr>
          <w:rFonts w:ascii="Times New Roman" w:hAnsi="Times New Roman" w:cs="Times New Roman"/>
          <w:sz w:val="28"/>
          <w:szCs w:val="28"/>
        </w:rPr>
        <w:t>КоАП</w:t>
      </w:r>
      <w:proofErr w:type="spellEnd"/>
      <w:r w:rsidRPr="000863D4">
        <w:rPr>
          <w:rFonts w:ascii="Times New Roman" w:hAnsi="Times New Roman" w:cs="Times New Roman"/>
          <w:sz w:val="28"/>
          <w:szCs w:val="28"/>
        </w:rPr>
        <w:t xml:space="preserve"> РФ</w:t>
      </w:r>
      <w:r w:rsidR="000863D4">
        <w:rPr>
          <w:rFonts w:ascii="Times New Roman" w:hAnsi="Times New Roman" w:cs="Times New Roman"/>
          <w:sz w:val="28"/>
          <w:szCs w:val="28"/>
        </w:rPr>
        <w:t xml:space="preserve"> </w:t>
      </w:r>
      <w:r w:rsidR="000863D4" w:rsidRPr="000863D4">
        <w:rPr>
          <w:rFonts w:ascii="Times New Roman" w:hAnsi="Times New Roman" w:cs="Times New Roman"/>
          <w:sz w:val="28"/>
          <w:szCs w:val="28"/>
        </w:rPr>
        <w:t xml:space="preserve">- </w:t>
      </w:r>
      <w:bookmarkStart w:id="0" w:name="Par3"/>
      <w:bookmarkEnd w:id="0"/>
      <w:r w:rsidR="000863D4" w:rsidRPr="000863D4">
        <w:rPr>
          <w:rFonts w:ascii="Times New Roman" w:hAnsi="Times New Roman" w:cs="Times New Roman"/>
          <w:sz w:val="28"/>
          <w:szCs w:val="28"/>
        </w:rPr>
        <w:t xml:space="preserve">нарушение государственных нормативных </w:t>
      </w:r>
      <w:hyperlink r:id="rId5" w:history="1">
        <w:r w:rsidR="000863D4" w:rsidRPr="000863D4">
          <w:rPr>
            <w:rFonts w:ascii="Times New Roman" w:hAnsi="Times New Roman" w:cs="Times New Roman"/>
            <w:color w:val="0000FF"/>
            <w:sz w:val="28"/>
            <w:szCs w:val="28"/>
          </w:rPr>
          <w:t>требований</w:t>
        </w:r>
      </w:hyperlink>
      <w:r w:rsidR="000863D4" w:rsidRPr="000863D4">
        <w:rPr>
          <w:rFonts w:ascii="Times New Roman" w:hAnsi="Times New Roman" w:cs="Times New Roman"/>
          <w:sz w:val="28"/>
          <w:szCs w:val="28"/>
        </w:rPr>
        <w:t xml:space="preserve"> охраны труда, содержащихся в федеральных законах и иных нормативных правовых актах Российской Федерации.</w:t>
      </w:r>
      <w:proofErr w:type="gramEnd"/>
      <w:r w:rsidR="000863D4" w:rsidRPr="000863D4">
        <w:rPr>
          <w:rFonts w:ascii="Times New Roman" w:hAnsi="Times New Roman" w:cs="Times New Roman"/>
          <w:sz w:val="28"/>
          <w:szCs w:val="28"/>
        </w:rPr>
        <w:t xml:space="preserve"> </w:t>
      </w:r>
      <w:proofErr w:type="gramStart"/>
      <w:r w:rsidR="000863D4" w:rsidRPr="000863D4">
        <w:rPr>
          <w:rFonts w:ascii="Times New Roman" w:hAnsi="Times New Roman" w:cs="Times New Roman"/>
          <w:sz w:val="28"/>
          <w:szCs w:val="28"/>
        </w:rPr>
        <w:t>Ответственность за указанное нарушение предусмотрена в виде  предупреждение или наложени</w:t>
      </w:r>
      <w:r w:rsidR="000863D4">
        <w:rPr>
          <w:rFonts w:ascii="Times New Roman" w:hAnsi="Times New Roman" w:cs="Times New Roman"/>
          <w:sz w:val="28"/>
          <w:szCs w:val="28"/>
        </w:rPr>
        <w:t>я</w:t>
      </w:r>
      <w:r w:rsidR="000863D4" w:rsidRPr="000863D4">
        <w:rPr>
          <w:rFonts w:ascii="Times New Roman" w:hAnsi="Times New Roman" w:cs="Times New Roman"/>
          <w:sz w:val="28"/>
          <w:szCs w:val="28"/>
        </w:rPr>
        <w:t xml:space="preserve">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roofErr w:type="gram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0863D4" w:rsidRPr="002E7E7A" w:rsidRDefault="000863D4" w:rsidP="000863D4">
      <w:pPr>
        <w:pStyle w:val="a3"/>
        <w:shd w:val="clear" w:color="auto" w:fill="FFFFFF"/>
        <w:spacing w:before="0" w:beforeAutospacing="0" w:after="0" w:afterAutospacing="0"/>
        <w:ind w:right="-143"/>
        <w:jc w:val="center"/>
        <w:rPr>
          <w:b/>
          <w:sz w:val="32"/>
          <w:szCs w:val="32"/>
        </w:rPr>
      </w:pP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Проведение специальной оценки условий труда</w:t>
      </w:r>
      <w:r w:rsidRPr="002E7E7A">
        <w:rPr>
          <w:rFonts w:ascii="Times New Roman" w:hAnsi="Times New Roman" w:cs="Times New Roman"/>
          <w:b/>
          <w:sz w:val="28"/>
          <w:szCs w:val="28"/>
        </w:rPr>
        <w:t>»</w:t>
      </w: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p>
    <w:p w:rsidR="000863D4" w:rsidRPr="000863D4" w:rsidRDefault="000863D4" w:rsidP="000863D4">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r w:rsidRPr="000863D4">
        <w:rPr>
          <w:rFonts w:ascii="Times New Roman" w:eastAsia="Calibri" w:hAnsi="Times New Roman" w:cs="Times New Roman"/>
          <w:sz w:val="28"/>
          <w:szCs w:val="28"/>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0863D4" w:rsidRPr="000863D4" w:rsidRDefault="000863D4" w:rsidP="000863D4">
      <w:pPr>
        <w:pStyle w:val="2"/>
        <w:keepNext w:val="0"/>
        <w:autoSpaceDE w:val="0"/>
        <w:autoSpaceDN w:val="0"/>
        <w:adjustRightInd w:val="0"/>
        <w:ind w:right="-284" w:firstLine="540"/>
        <w:rPr>
          <w:rFonts w:ascii="Times New Roman" w:hAnsi="Times New Roman"/>
          <w:sz w:val="28"/>
          <w:szCs w:val="28"/>
        </w:rPr>
      </w:pPr>
      <w:r w:rsidRPr="000863D4">
        <w:rPr>
          <w:rFonts w:ascii="Times New Roman" w:hAnsi="Times New Roman"/>
          <w:sz w:val="28"/>
          <w:szCs w:val="28"/>
        </w:rPr>
        <w:t>В соответствии с требованиями ст. 212 Трудового кодекса РФ работодатель обязан обеспечить</w:t>
      </w:r>
      <w:r w:rsidR="00BC10B7">
        <w:rPr>
          <w:rFonts w:ascii="Times New Roman" w:hAnsi="Times New Roman"/>
          <w:sz w:val="28"/>
          <w:szCs w:val="28"/>
        </w:rPr>
        <w:t xml:space="preserve"> </w:t>
      </w:r>
      <w:r w:rsidRPr="000863D4">
        <w:rPr>
          <w:rFonts w:ascii="Times New Roman" w:hAnsi="Times New Roman"/>
          <w:sz w:val="28"/>
          <w:szCs w:val="28"/>
        </w:rPr>
        <w:t xml:space="preserve">обучение безопасным методам и приемам выполнения работ и оказанию первой </w:t>
      </w:r>
      <w:proofErr w:type="gramStart"/>
      <w:r w:rsidRPr="000863D4">
        <w:rPr>
          <w:rFonts w:ascii="Times New Roman" w:hAnsi="Times New Roman"/>
          <w:sz w:val="28"/>
          <w:szCs w:val="28"/>
        </w:rPr>
        <w:t>помощи</w:t>
      </w:r>
      <w:proofErr w:type="gramEnd"/>
      <w:r w:rsidRPr="000863D4">
        <w:rPr>
          <w:rFonts w:ascii="Times New Roman" w:hAnsi="Times New Roman"/>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w:t>
      </w:r>
      <w:hyperlink r:id="rId6" w:history="1">
        <w:r w:rsidRPr="000863D4">
          <w:rPr>
            <w:rFonts w:ascii="Times New Roman" w:hAnsi="Times New Roman"/>
            <w:color w:val="0000FF"/>
            <w:sz w:val="28"/>
            <w:szCs w:val="28"/>
          </w:rPr>
          <w:t>порядке</w:t>
        </w:r>
      </w:hyperlink>
      <w:r w:rsidRPr="000863D4">
        <w:rPr>
          <w:rFonts w:ascii="Times New Roman" w:hAnsi="Times New Roman"/>
          <w:sz w:val="28"/>
          <w:szCs w:val="28"/>
        </w:rPr>
        <w:t xml:space="preserve"> обучение и инструктаж по охране труда, стажировку и проверку знаний требований охраны труда.</w:t>
      </w:r>
    </w:p>
    <w:p w:rsidR="000863D4" w:rsidRPr="000863D4" w:rsidRDefault="000863D4" w:rsidP="00BC10B7">
      <w:pPr>
        <w:pStyle w:val="a4"/>
        <w:spacing w:after="0"/>
        <w:ind w:right="-284" w:firstLine="539"/>
        <w:jc w:val="both"/>
        <w:rPr>
          <w:sz w:val="28"/>
          <w:szCs w:val="28"/>
        </w:rPr>
      </w:pPr>
      <w:r w:rsidRPr="000863D4">
        <w:rPr>
          <w:sz w:val="28"/>
          <w:szCs w:val="28"/>
        </w:rPr>
        <w:t xml:space="preserve">Порядок обучения по охране труда и проверки </w:t>
      </w:r>
      <w:proofErr w:type="gramStart"/>
      <w:r w:rsidRPr="000863D4">
        <w:rPr>
          <w:sz w:val="28"/>
          <w:szCs w:val="28"/>
        </w:rPr>
        <w:t>знаний требований охраны труда работников организаций</w:t>
      </w:r>
      <w:proofErr w:type="gramEnd"/>
      <w:r w:rsidRPr="000863D4">
        <w:rPr>
          <w:sz w:val="28"/>
          <w:szCs w:val="28"/>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 xml:space="preserve">Согласно </w:t>
      </w:r>
      <w:proofErr w:type="spellStart"/>
      <w:proofErr w:type="gramStart"/>
      <w:r w:rsidRPr="000863D4">
        <w:rPr>
          <w:rFonts w:ascii="Times New Roman" w:hAnsi="Times New Roman" w:cs="Times New Roman"/>
          <w:sz w:val="28"/>
          <w:szCs w:val="28"/>
        </w:rPr>
        <w:t>п</w:t>
      </w:r>
      <w:proofErr w:type="spellEnd"/>
      <w:proofErr w:type="gramEnd"/>
      <w:r w:rsidRPr="000863D4">
        <w:rPr>
          <w:rFonts w:ascii="Times New Roman" w:hAnsi="Times New Roman" w:cs="Times New Roman"/>
          <w:sz w:val="28"/>
          <w:szCs w:val="28"/>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r w:rsidRPr="00BC10B7">
        <w:rPr>
          <w:rFonts w:ascii="Times New Roman" w:hAnsi="Times New Roman" w:cs="Times New Roman"/>
          <w:sz w:val="28"/>
          <w:szCs w:val="28"/>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BC10B7">
        <w:rPr>
          <w:rFonts w:ascii="Times New Roman" w:hAnsi="Times New Roman" w:cs="Times New Roman"/>
          <w:sz w:val="28"/>
          <w:szCs w:val="28"/>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BC10B7">
        <w:rPr>
          <w:rFonts w:ascii="Times New Roman" w:hAnsi="Times New Roman" w:cs="Times New Roman"/>
          <w:sz w:val="28"/>
          <w:szCs w:val="28"/>
        </w:rPr>
        <w:t>КоАП</w:t>
      </w:r>
      <w:proofErr w:type="spellEnd"/>
      <w:r w:rsidRPr="00BC10B7">
        <w:rPr>
          <w:rFonts w:ascii="Times New Roman" w:hAnsi="Times New Roman" w:cs="Times New Roman"/>
          <w:sz w:val="28"/>
          <w:szCs w:val="28"/>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proofErr w:type="gramStart"/>
      <w:r w:rsidRPr="00BC10B7">
        <w:rPr>
          <w:rFonts w:ascii="Times New Roman" w:hAnsi="Times New Roman" w:cs="Times New Roman"/>
          <w:sz w:val="28"/>
          <w:szCs w:val="28"/>
        </w:rPr>
        <w:lastRenderedPageBreak/>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Default="00BC10B7" w:rsidP="00BC10B7">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BC10B7" w:rsidRPr="002E7E7A" w:rsidRDefault="00BC10B7" w:rsidP="00BC10B7">
      <w:pPr>
        <w:pStyle w:val="a3"/>
        <w:shd w:val="clear" w:color="auto" w:fill="FFFFFF"/>
        <w:spacing w:before="0" w:beforeAutospacing="0" w:after="0" w:afterAutospacing="0"/>
        <w:ind w:right="-143"/>
        <w:jc w:val="center"/>
        <w:rPr>
          <w:b/>
          <w:sz w:val="32"/>
          <w:szCs w:val="32"/>
        </w:rPr>
      </w:pPr>
    </w:p>
    <w:p w:rsidR="00BC10B7" w:rsidRDefault="00BC10B7" w:rsidP="00BC10B7">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Обязанность работодателя по начислению и уплате страховых вносов</w:t>
      </w:r>
      <w:r w:rsidRPr="002E7E7A">
        <w:rPr>
          <w:rFonts w:ascii="Times New Roman" w:hAnsi="Times New Roman" w:cs="Times New Roman"/>
          <w:b/>
          <w:sz w:val="28"/>
          <w:szCs w:val="28"/>
        </w:rPr>
        <w:t>»</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spacing w:after="0" w:line="240" w:lineRule="auto"/>
        <w:ind w:right="-284" w:firstLine="540"/>
        <w:jc w:val="both"/>
        <w:outlineLvl w:val="0"/>
        <w:rPr>
          <w:rFonts w:ascii="Times New Roman" w:hAnsi="Times New Roman" w:cs="Times New Roman"/>
          <w:sz w:val="28"/>
          <w:szCs w:val="28"/>
        </w:rPr>
      </w:pPr>
      <w:r w:rsidRPr="00BC10B7">
        <w:rPr>
          <w:rFonts w:ascii="Times New Roman" w:hAnsi="Times New Roman" w:cs="Times New Roman"/>
          <w:sz w:val="28"/>
          <w:szCs w:val="28"/>
        </w:rPr>
        <w:t>Согласно ст. 7 Конституции РФ в Российской Федерации охраняются труд и здоровье людей, 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BC10B7" w:rsidRPr="00BC10B7" w:rsidRDefault="00BC10B7" w:rsidP="00BC10B7">
      <w:pPr>
        <w:spacing w:after="0" w:line="240" w:lineRule="auto"/>
        <w:ind w:right="-284" w:firstLine="539"/>
        <w:jc w:val="both"/>
        <w:rPr>
          <w:rStyle w:val="a7"/>
          <w:rFonts w:ascii="Times New Roman" w:hAnsi="Times New Roman" w:cs="Times New Roman"/>
          <w:i w:val="0"/>
          <w:sz w:val="28"/>
          <w:szCs w:val="28"/>
        </w:rPr>
      </w:pPr>
      <w:r w:rsidRPr="00BC10B7">
        <w:rPr>
          <w:rStyle w:val="a7"/>
          <w:rFonts w:ascii="Times New Roman" w:hAnsi="Times New Roman" w:cs="Times New Roman"/>
          <w:i w:val="0"/>
          <w:sz w:val="28"/>
          <w:szCs w:val="28"/>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BC10B7" w:rsidRPr="00BC10B7" w:rsidRDefault="00BC10B7" w:rsidP="00BC10B7">
      <w:pPr>
        <w:spacing w:after="0" w:line="240" w:lineRule="auto"/>
        <w:ind w:right="-284" w:firstLine="539"/>
        <w:jc w:val="both"/>
        <w:rPr>
          <w:rFonts w:ascii="Times New Roman" w:hAnsi="Times New Roman" w:cs="Times New Roman"/>
          <w:sz w:val="28"/>
          <w:szCs w:val="28"/>
        </w:rPr>
      </w:pPr>
      <w:proofErr w:type="gramStart"/>
      <w:r w:rsidRPr="00BC10B7">
        <w:rPr>
          <w:rFonts w:ascii="Times New Roman" w:hAnsi="Times New Roman" w:cs="Times New Roman"/>
          <w:sz w:val="28"/>
          <w:szCs w:val="28"/>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1" w:name="Par4"/>
      <w:bookmarkEnd w:id="1"/>
      <w:r w:rsidRPr="00BC10B7">
        <w:rPr>
          <w:rFonts w:ascii="Times New Roman" w:hAnsi="Times New Roman" w:cs="Times New Roman"/>
          <w:sz w:val="28"/>
          <w:szCs w:val="28"/>
        </w:rPr>
        <w:t xml:space="preserve"> лица, производящие выплаты и иные вознаграждения физическим лицам:</w:t>
      </w:r>
      <w:bookmarkStart w:id="2" w:name="Par5"/>
      <w:bookmarkEnd w:id="2"/>
      <w:r w:rsidRPr="00BC10B7">
        <w:rPr>
          <w:rFonts w:ascii="Times New Roman" w:hAnsi="Times New Roman" w:cs="Times New Roman"/>
          <w:sz w:val="28"/>
          <w:szCs w:val="28"/>
        </w:rPr>
        <w:t xml:space="preserve"> организации;</w:t>
      </w:r>
      <w:bookmarkStart w:id="3" w:name="Par6"/>
      <w:bookmarkEnd w:id="3"/>
      <w:r w:rsidRPr="00BC10B7">
        <w:rPr>
          <w:rFonts w:ascii="Times New Roman" w:hAnsi="Times New Roman" w:cs="Times New Roman"/>
          <w:sz w:val="28"/>
          <w:szCs w:val="28"/>
        </w:rPr>
        <w:t xml:space="preserve"> индивидуальные предприниматели и т.д.</w:t>
      </w:r>
      <w:proofErr w:type="gramEnd"/>
    </w:p>
    <w:p w:rsidR="00BC10B7" w:rsidRPr="00BC10B7" w:rsidRDefault="00BC10B7" w:rsidP="00BC10B7">
      <w:pPr>
        <w:spacing w:after="0" w:line="240" w:lineRule="auto"/>
        <w:ind w:right="-284" w:firstLine="539"/>
        <w:jc w:val="both"/>
        <w:rPr>
          <w:rFonts w:ascii="Times New Roman" w:hAnsi="Times New Roman" w:cs="Times New Roman"/>
          <w:sz w:val="28"/>
          <w:szCs w:val="28"/>
        </w:rPr>
      </w:pPr>
      <w:r w:rsidRPr="00BC10B7">
        <w:rPr>
          <w:rFonts w:ascii="Times New Roman" w:hAnsi="Times New Roman" w:cs="Times New Roman"/>
          <w:sz w:val="28"/>
          <w:szCs w:val="28"/>
        </w:rPr>
        <w:t xml:space="preserve">В соответствии со ст. 420 Налогового кодекса РФ </w:t>
      </w:r>
      <w:bookmarkStart w:id="4" w:name="Par15"/>
      <w:bookmarkEnd w:id="4"/>
      <w:r w:rsidRPr="00BC10B7">
        <w:rPr>
          <w:rFonts w:ascii="Times New Roman" w:hAnsi="Times New Roman" w:cs="Times New Roman"/>
          <w:sz w:val="28"/>
          <w:szCs w:val="28"/>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5" w:name="Par22"/>
      <w:bookmarkEnd w:id="5"/>
      <w:r w:rsidRPr="00BC10B7">
        <w:rPr>
          <w:rFonts w:ascii="Times New Roman" w:hAnsi="Times New Roman"/>
          <w:sz w:val="28"/>
          <w:szCs w:val="28"/>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w:t>
      </w:r>
      <w:hyperlink r:id="rId7"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нарастающим итогом.</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6" w:name="Par39"/>
      <w:bookmarkStart w:id="7" w:name="Par41"/>
      <w:bookmarkStart w:id="8" w:name="Par52"/>
      <w:bookmarkStart w:id="9" w:name="Par69"/>
      <w:bookmarkEnd w:id="6"/>
      <w:bookmarkEnd w:id="7"/>
      <w:bookmarkEnd w:id="8"/>
      <w:bookmarkEnd w:id="9"/>
      <w:r w:rsidRPr="00BC10B7">
        <w:rPr>
          <w:rFonts w:ascii="Times New Roman" w:hAnsi="Times New Roman"/>
          <w:sz w:val="28"/>
          <w:szCs w:val="28"/>
        </w:rPr>
        <w:t xml:space="preserve">В соответствии с требованиями ст. 431 Налогового кодекса РФ в течение </w:t>
      </w:r>
      <w:hyperlink r:id="rId8"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Статьей 4 Федерального закона РФ </w:t>
      </w:r>
      <w:r w:rsidRPr="00BC10B7">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профзаболеваний» №125-ФЗ  </w:t>
      </w:r>
      <w:r w:rsidRPr="00BC10B7">
        <w:rPr>
          <w:rFonts w:ascii="Times New Roman" w:eastAsia="Calibri" w:hAnsi="Times New Roman" w:cs="Times New Roman"/>
          <w:sz w:val="28"/>
          <w:szCs w:val="28"/>
          <w:lang w:eastAsia="en-US"/>
        </w:rPr>
        <w:t xml:space="preserve">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w:t>
      </w:r>
      <w:r w:rsidRPr="00BC10B7">
        <w:rPr>
          <w:rFonts w:ascii="Times New Roman" w:eastAsia="Calibri" w:hAnsi="Times New Roman" w:cs="Times New Roman"/>
          <w:sz w:val="28"/>
          <w:szCs w:val="28"/>
          <w:lang w:eastAsia="en-US"/>
        </w:rPr>
        <w:lastRenderedPageBreak/>
        <w:t>гарантированность права застрахованных на обеспечение по страхованию; обязательность уплаты страхователями страховых взносов и т.д.</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На основании ст. 17 Федерального закона РФ страхователь обязан своевременно и в полном объеме уплачивать (перечислять) страховые взносы.</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Согласно ст. 22 Федерального закона РФ страховые взносы уплачиваются страхователем исходя из </w:t>
      </w:r>
      <w:hyperlink r:id="rId9" w:history="1">
        <w:r w:rsidRPr="00BC10B7">
          <w:rPr>
            <w:rStyle w:val="a6"/>
            <w:rFonts w:ascii="Times New Roman" w:eastAsia="Calibri" w:hAnsi="Times New Roman" w:cs="Times New Roman"/>
            <w:sz w:val="28"/>
            <w:szCs w:val="28"/>
            <w:lang w:eastAsia="en-US"/>
          </w:rPr>
          <w:t>страхового тарифа</w:t>
        </w:r>
      </w:hyperlink>
      <w:r w:rsidRPr="00BC10B7">
        <w:rPr>
          <w:rFonts w:ascii="Times New Roman" w:eastAsia="Calibri" w:hAnsi="Times New Roman" w:cs="Times New Roman"/>
          <w:sz w:val="28"/>
          <w:szCs w:val="28"/>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10" w:name="Par647"/>
      <w:bookmarkEnd w:id="10"/>
    </w:p>
    <w:p w:rsidR="00BC10B7" w:rsidRPr="00BC10B7" w:rsidRDefault="00BC10B7" w:rsidP="00BC10B7">
      <w:pPr>
        <w:autoSpaceDE w:val="0"/>
        <w:autoSpaceDN w:val="0"/>
        <w:adjustRightInd w:val="0"/>
        <w:spacing w:after="0" w:line="240" w:lineRule="auto"/>
        <w:ind w:right="-284" w:firstLine="708"/>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382DB0" w:rsidRDefault="00BC10B7" w:rsidP="00382DB0">
      <w:pPr>
        <w:autoSpaceDE w:val="0"/>
        <w:autoSpaceDN w:val="0"/>
        <w:adjustRightInd w:val="0"/>
        <w:spacing w:after="0" w:line="240" w:lineRule="auto"/>
        <w:ind w:right="-284" w:firstLine="540"/>
        <w:jc w:val="both"/>
        <w:rPr>
          <w:rFonts w:ascii="Times New Roman" w:hAnsi="Times New Roman" w:cs="Times New Roman"/>
          <w:sz w:val="28"/>
          <w:szCs w:val="28"/>
        </w:rPr>
      </w:pPr>
      <w:r w:rsidRPr="00382DB0">
        <w:rPr>
          <w:rFonts w:ascii="Times New Roman" w:hAnsi="Times New Roman" w:cs="Times New Roman"/>
          <w:sz w:val="28"/>
          <w:szCs w:val="28"/>
        </w:rPr>
        <w:t>Проведенными в первом полугодии 2018 проверками выявлены нарушения, допущенные в указанной сфере 2 работодателями.</w:t>
      </w:r>
      <w:r w:rsidR="00382DB0" w:rsidRPr="00382DB0">
        <w:rPr>
          <w:rFonts w:ascii="Times New Roman" w:hAnsi="Times New Roman" w:cs="Times New Roman"/>
          <w:sz w:val="28"/>
          <w:szCs w:val="28"/>
        </w:rPr>
        <w:t xml:space="preserve"> Прокурором района</w:t>
      </w:r>
      <w:r w:rsidRPr="00382DB0">
        <w:rPr>
          <w:rFonts w:ascii="Times New Roman" w:hAnsi="Times New Roman" w:cs="Times New Roman"/>
          <w:sz w:val="28"/>
          <w:szCs w:val="28"/>
        </w:rPr>
        <w:t xml:space="preserve"> вынесены проставления о возбуждении дел об административном правонарушении предусмотренных </w:t>
      </w:r>
      <w:proofErr w:type="gramStart"/>
      <w:r w:rsidRPr="00382DB0">
        <w:rPr>
          <w:rFonts w:ascii="Times New Roman" w:hAnsi="Times New Roman" w:cs="Times New Roman"/>
          <w:sz w:val="28"/>
          <w:szCs w:val="28"/>
        </w:rPr>
        <w:t>ч</w:t>
      </w:r>
      <w:proofErr w:type="gramEnd"/>
      <w:r w:rsidRPr="00382DB0">
        <w:rPr>
          <w:rFonts w:ascii="Times New Roman" w:hAnsi="Times New Roman" w:cs="Times New Roman"/>
          <w:sz w:val="28"/>
          <w:szCs w:val="28"/>
        </w:rPr>
        <w:t>.</w:t>
      </w:r>
      <w:r w:rsidR="00382DB0" w:rsidRPr="00382DB0">
        <w:rPr>
          <w:rFonts w:ascii="Times New Roman" w:hAnsi="Times New Roman" w:cs="Times New Roman"/>
          <w:sz w:val="28"/>
          <w:szCs w:val="28"/>
        </w:rPr>
        <w:t>1</w:t>
      </w:r>
      <w:r w:rsidRPr="00382DB0">
        <w:rPr>
          <w:rFonts w:ascii="Times New Roman" w:hAnsi="Times New Roman" w:cs="Times New Roman"/>
          <w:sz w:val="28"/>
          <w:szCs w:val="28"/>
        </w:rPr>
        <w:t xml:space="preserve"> ст. 5.27 </w:t>
      </w:r>
      <w:proofErr w:type="spellStart"/>
      <w:r w:rsidRPr="00382DB0">
        <w:rPr>
          <w:rFonts w:ascii="Times New Roman" w:hAnsi="Times New Roman" w:cs="Times New Roman"/>
          <w:sz w:val="28"/>
          <w:szCs w:val="28"/>
        </w:rPr>
        <w:t>КоАП</w:t>
      </w:r>
      <w:proofErr w:type="spellEnd"/>
      <w:r w:rsidRPr="00382DB0">
        <w:rPr>
          <w:rFonts w:ascii="Times New Roman" w:hAnsi="Times New Roman" w:cs="Times New Roman"/>
          <w:sz w:val="28"/>
          <w:szCs w:val="28"/>
        </w:rPr>
        <w:t xml:space="preserve"> РФ – </w:t>
      </w:r>
      <w:r w:rsidR="00382DB0" w:rsidRPr="00382DB0">
        <w:rPr>
          <w:rFonts w:ascii="Times New Roman" w:hAnsi="Times New Roman" w:cs="Times New Roman"/>
          <w:sz w:val="28"/>
          <w:szCs w:val="28"/>
        </w:rPr>
        <w:t xml:space="preserve">нарушение трудового </w:t>
      </w:r>
      <w:hyperlink r:id="rId10" w:history="1">
        <w:r w:rsidR="00382DB0" w:rsidRPr="00382DB0">
          <w:rPr>
            <w:rFonts w:ascii="Times New Roman" w:hAnsi="Times New Roman" w:cs="Times New Roman"/>
            <w:color w:val="0000FF"/>
            <w:sz w:val="28"/>
            <w:szCs w:val="28"/>
          </w:rPr>
          <w:t>законодательства</w:t>
        </w:r>
      </w:hyperlink>
      <w:r w:rsidR="00382DB0" w:rsidRPr="00382DB0">
        <w:rPr>
          <w:rFonts w:ascii="Times New Roman" w:hAnsi="Times New Roman" w:cs="Times New Roman"/>
          <w:sz w:val="28"/>
          <w:szCs w:val="28"/>
        </w:rPr>
        <w:t xml:space="preserve"> и иных нормативных правовых актов, содержащих нормы трудового права.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BC10B7"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382DB0" w:rsidRDefault="00382DB0" w:rsidP="00382DB0">
      <w:pPr>
        <w:autoSpaceDE w:val="0"/>
        <w:autoSpaceDN w:val="0"/>
        <w:adjustRightInd w:val="0"/>
        <w:spacing w:after="0" w:line="240" w:lineRule="auto"/>
        <w:ind w:right="-284" w:firstLine="540"/>
        <w:jc w:val="both"/>
        <w:rPr>
          <w:rFonts w:ascii="Times New Roman" w:hAnsi="Times New Roman" w:cs="Times New Roman"/>
          <w:sz w:val="28"/>
          <w:szCs w:val="28"/>
        </w:rPr>
      </w:pPr>
    </w:p>
    <w:sectPr w:rsidR="00382DB0" w:rsidRPr="00382DB0" w:rsidSect="00521E9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52171"/>
    <w:rsid w:val="000863D4"/>
    <w:rsid w:val="002E7E7A"/>
    <w:rsid w:val="00367EFD"/>
    <w:rsid w:val="00382DB0"/>
    <w:rsid w:val="00472147"/>
    <w:rsid w:val="00552171"/>
    <w:rsid w:val="00606058"/>
    <w:rsid w:val="00627334"/>
    <w:rsid w:val="00722CB0"/>
    <w:rsid w:val="00B5608A"/>
    <w:rsid w:val="00BC10B7"/>
    <w:rsid w:val="00C93FC6"/>
    <w:rsid w:val="00DD026F"/>
    <w:rsid w:val="00DD48DE"/>
    <w:rsid w:val="00DE0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58"/>
  </w:style>
  <w:style w:type="paragraph" w:styleId="2">
    <w:name w:val="heading 2"/>
    <w:basedOn w:val="a"/>
    <w:next w:val="a"/>
    <w:link w:val="20"/>
    <w:qFormat/>
    <w:rsid w:val="000863D4"/>
    <w:pPr>
      <w:keepNext/>
      <w:spacing w:after="0" w:line="240" w:lineRule="auto"/>
      <w:jc w:val="both"/>
      <w:outlineLvl w:val="1"/>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7EFD"/>
    <w:pPr>
      <w:autoSpaceDE w:val="0"/>
      <w:autoSpaceDN w:val="0"/>
      <w:adjustRightInd w:val="0"/>
      <w:spacing w:after="0" w:line="240" w:lineRule="auto"/>
    </w:pPr>
    <w:rPr>
      <w:rFonts w:ascii="Arial" w:eastAsia="Times New Roman" w:hAnsi="Arial" w:cs="Arial"/>
      <w:sz w:val="20"/>
      <w:szCs w:val="20"/>
    </w:rPr>
  </w:style>
  <w:style w:type="paragraph" w:styleId="21">
    <w:name w:val="Body Text Indent 2"/>
    <w:basedOn w:val="a"/>
    <w:link w:val="22"/>
    <w:rsid w:val="002E7E7A"/>
    <w:pPr>
      <w:spacing w:after="0" w:line="240" w:lineRule="auto"/>
      <w:ind w:firstLine="720"/>
      <w:jc w:val="both"/>
    </w:pPr>
    <w:rPr>
      <w:rFonts w:ascii="Arial" w:eastAsia="Times New Roman" w:hAnsi="Arial" w:cs="Times New Roman"/>
      <w:sz w:val="24"/>
      <w:szCs w:val="20"/>
    </w:rPr>
  </w:style>
  <w:style w:type="character" w:customStyle="1" w:styleId="22">
    <w:name w:val="Основной текст с отступом 2 Знак"/>
    <w:basedOn w:val="a0"/>
    <w:link w:val="21"/>
    <w:rsid w:val="002E7E7A"/>
    <w:rPr>
      <w:rFonts w:ascii="Arial" w:eastAsia="Times New Roman" w:hAnsi="Arial" w:cs="Times New Roman"/>
      <w:sz w:val="24"/>
      <w:szCs w:val="20"/>
    </w:rPr>
  </w:style>
  <w:style w:type="paragraph" w:styleId="a4">
    <w:name w:val="Body Text"/>
    <w:basedOn w:val="a"/>
    <w:link w:val="a5"/>
    <w:rsid w:val="002E7E7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E7E7A"/>
    <w:rPr>
      <w:rFonts w:ascii="Times New Roman" w:eastAsia="Times New Roman" w:hAnsi="Times New Roman" w:cs="Times New Roman"/>
      <w:sz w:val="24"/>
      <w:szCs w:val="24"/>
    </w:rPr>
  </w:style>
  <w:style w:type="character" w:customStyle="1" w:styleId="20">
    <w:name w:val="Заголовок 2 Знак"/>
    <w:basedOn w:val="a0"/>
    <w:link w:val="2"/>
    <w:rsid w:val="000863D4"/>
    <w:rPr>
      <w:rFonts w:ascii="Arial" w:eastAsia="Times New Roman" w:hAnsi="Arial" w:cs="Times New Roman"/>
      <w:sz w:val="24"/>
      <w:szCs w:val="20"/>
    </w:rPr>
  </w:style>
  <w:style w:type="character" w:styleId="a6">
    <w:name w:val="Hyperlink"/>
    <w:basedOn w:val="a0"/>
    <w:uiPriority w:val="99"/>
    <w:unhideWhenUsed/>
    <w:rsid w:val="00BC10B7"/>
    <w:rPr>
      <w:color w:val="0000FF"/>
      <w:u w:val="single"/>
    </w:rPr>
  </w:style>
  <w:style w:type="character" w:styleId="a7">
    <w:name w:val="Emphasis"/>
    <w:basedOn w:val="a0"/>
    <w:qFormat/>
    <w:rsid w:val="00BC10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3" Type="http://schemas.openxmlformats.org/officeDocument/2006/relationships/webSettings" Target="webSettings.xml"/><Relationship Id="rId7"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4E4475AEA93202AF5BAE6557B15CACCA149BA25E9D2E508EA44C26DE1217A6DB337138F632EB35ADm2G" TargetMode="External"/><Relationship Id="rId11" Type="http://schemas.openxmlformats.org/officeDocument/2006/relationships/fontTable" Target="fontTable.xml"/><Relationship Id="rId5" Type="http://schemas.openxmlformats.org/officeDocument/2006/relationships/hyperlink" Target="consultantplus://offline/ref=360E3F433617773EACF9946E8313D0FBF6FA606198FA62ADE620047F3BDB622187403C160739D54Eb6v3C" TargetMode="External"/><Relationship Id="rId10" Type="http://schemas.openxmlformats.org/officeDocument/2006/relationships/hyperlink" Target="consultantplus://offline/ref=8EE0D067F7921BF2B4CB94FCF0FFBBA0752537DE6FCD0ED886CE4FB2FC11E30AA378C7D83631F3D" TargetMode="External"/><Relationship Id="rId4" Type="http://schemas.openxmlformats.org/officeDocument/2006/relationships/hyperlink" Target="consultantplus://offline/ref=1BC20C9B488C37761B490F4D704E35DA784F0B12F1D45CE04FE0559B6AE9AAF6CDC8653BF457F5c1K" TargetMode="External"/><Relationship Id="rId9" Type="http://schemas.openxmlformats.org/officeDocument/2006/relationships/hyperlink" Target="consultantplus://offline/ref=00B05B5265CF7C5AAEF8BB3FECE41EC4149D27B050CBA5DA4A25661E95A3CD5AAD2701DE86E3DDtE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cp:lastModifiedBy>
  <cp:revision>11</cp:revision>
  <cp:lastPrinted>2018-06-25T03:09:00Z</cp:lastPrinted>
  <dcterms:created xsi:type="dcterms:W3CDTF">2018-06-19T10:29:00Z</dcterms:created>
  <dcterms:modified xsi:type="dcterms:W3CDTF">2018-06-27T03:13:00Z</dcterms:modified>
</cp:coreProperties>
</file>