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16" w:rsidRPr="00B63416" w:rsidRDefault="00B63416" w:rsidP="00B6341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Опубликовано в</w:t>
      </w:r>
    </w:p>
    <w:p w:rsidR="00B63416" w:rsidRPr="00B63416" w:rsidRDefault="00B63416" w:rsidP="00B6341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spellStart"/>
      <w:r w:rsidRPr="00B63416">
        <w:rPr>
          <w:rFonts w:ascii="Arial" w:eastAsia="Times New Roman" w:hAnsi="Arial" w:cs="Arial"/>
          <w:sz w:val="24"/>
          <w:szCs w:val="24"/>
          <w:lang w:eastAsia="ru-RU"/>
        </w:rPr>
        <w:t>Шайдуровском</w:t>
      </w:r>
      <w:proofErr w:type="spellEnd"/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B63416">
        <w:rPr>
          <w:rFonts w:ascii="Arial" w:eastAsia="Times New Roman" w:hAnsi="Arial" w:cs="Arial"/>
          <w:sz w:val="24"/>
          <w:szCs w:val="24"/>
          <w:lang w:eastAsia="ru-RU"/>
        </w:rPr>
        <w:t>вестнике</w:t>
      </w:r>
      <w:proofErr w:type="gramEnd"/>
      <w:r w:rsidRPr="00B63416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63416" w:rsidRPr="00B63416" w:rsidRDefault="00B63416" w:rsidP="00B6341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От 31.05.2018 г. № 10</w:t>
      </w:r>
    </w:p>
    <w:p w:rsidR="00F001A9" w:rsidRPr="00B63416" w:rsidRDefault="00FA18A2" w:rsidP="00FA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СОВЕТ ДЕПУТАТОВ </w:t>
      </w:r>
    </w:p>
    <w:p w:rsidR="00FA18A2" w:rsidRPr="00B63416" w:rsidRDefault="00F001A9" w:rsidP="00FA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ШАЙДУРОВСКОГО СЕЛЬСОВЕТА</w:t>
      </w:r>
    </w:p>
    <w:p w:rsidR="00F001A9" w:rsidRPr="00B63416" w:rsidRDefault="00F001A9" w:rsidP="00FA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ОРДЫНСКОГО РАЙОНА НОВОСИБИРСКОЙ ОБЛАСТИ</w:t>
      </w:r>
    </w:p>
    <w:p w:rsidR="00FA18A2" w:rsidRPr="00B63416" w:rsidRDefault="00F001A9" w:rsidP="00FA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пято</w:t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>го созыва</w:t>
      </w:r>
    </w:p>
    <w:p w:rsidR="00FA18A2" w:rsidRPr="00B63416" w:rsidRDefault="00FA18A2" w:rsidP="00FA18A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B0910" w:rsidRPr="00B63416" w:rsidRDefault="009B0910" w:rsidP="00FA18A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A18A2" w:rsidRPr="00B63416" w:rsidRDefault="00FA18A2" w:rsidP="00FA18A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РЕШЕНИЕ</w:t>
      </w:r>
    </w:p>
    <w:p w:rsidR="009B0910" w:rsidRPr="00B63416" w:rsidRDefault="009B0910" w:rsidP="00FA18A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bCs/>
          <w:sz w:val="24"/>
          <w:szCs w:val="24"/>
          <w:lang w:eastAsia="ru-RU"/>
        </w:rPr>
        <w:t>(двадцать вторая сессия)</w:t>
      </w:r>
    </w:p>
    <w:p w:rsidR="00FA18A2" w:rsidRPr="00B63416" w:rsidRDefault="00FA18A2" w:rsidP="00FA18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18A2" w:rsidRPr="00B63416" w:rsidRDefault="00FA18A2" w:rsidP="00FA18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18A2" w:rsidRPr="00B63416" w:rsidRDefault="00FB6158" w:rsidP="00FA18A2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От   </w:t>
      </w:r>
      <w:r w:rsidR="009B0910" w:rsidRPr="00B63416">
        <w:rPr>
          <w:rFonts w:ascii="Arial" w:eastAsia="Times New Roman" w:hAnsi="Arial" w:cs="Arial"/>
          <w:sz w:val="24"/>
          <w:szCs w:val="24"/>
          <w:lang w:eastAsia="ru-RU"/>
        </w:rPr>
        <w:t>18.05.</w:t>
      </w:r>
      <w:r w:rsidR="00F001A9" w:rsidRPr="00B63416">
        <w:rPr>
          <w:rFonts w:ascii="Arial" w:eastAsia="Times New Roman" w:hAnsi="Arial" w:cs="Arial"/>
          <w:sz w:val="24"/>
          <w:szCs w:val="24"/>
          <w:lang w:eastAsia="ru-RU"/>
        </w:rPr>
        <w:t>2018</w:t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01A9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746DB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FA18A2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BE5F75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3</w:t>
      </w:r>
    </w:p>
    <w:p w:rsidR="00FA18A2" w:rsidRPr="00B63416" w:rsidRDefault="00FA18A2" w:rsidP="00FA18A2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F001A9" w:rsidRPr="00B63416" w:rsidRDefault="00F001A9" w:rsidP="00F001A9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BE5F75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63416">
        <w:rPr>
          <w:rFonts w:ascii="Arial" w:eastAsia="Times New Roman" w:hAnsi="Arial" w:cs="Arial"/>
          <w:sz w:val="24"/>
          <w:szCs w:val="24"/>
          <w:lang w:eastAsia="ru-RU"/>
        </w:rPr>
        <w:t>Шайдуровский</w:t>
      </w:r>
    </w:p>
    <w:p w:rsidR="00E70BF4" w:rsidRPr="00B63416" w:rsidRDefault="00E70BF4" w:rsidP="00E70BF4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0270B" w:rsidRPr="00B63416" w:rsidRDefault="00F001A9" w:rsidP="00F001A9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 изменений в</w:t>
      </w:r>
      <w:r w:rsidR="0040270B" w:rsidRPr="00B6341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B6341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Положение</w:t>
      </w:r>
      <w:r w:rsidR="0040270B" w:rsidRPr="00B6341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земельном </w:t>
      </w:r>
      <w:r w:rsidRPr="00B63416">
        <w:rPr>
          <w:rFonts w:ascii="Arial" w:eastAsia="Times New Roman" w:hAnsi="Arial" w:cs="Arial"/>
          <w:b/>
          <w:sz w:val="24"/>
          <w:szCs w:val="24"/>
          <w:lang w:eastAsia="ru-RU"/>
        </w:rPr>
        <w:t>налоге на территории Шайдуровского сельсовета</w:t>
      </w:r>
    </w:p>
    <w:p w:rsidR="0040270B" w:rsidRPr="00B63416" w:rsidRDefault="0040270B" w:rsidP="0040270B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70B" w:rsidRPr="00B63416" w:rsidRDefault="0040270B" w:rsidP="0040270B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70B" w:rsidRPr="00B63416" w:rsidRDefault="00F001A9" w:rsidP="009B0910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        Рассмотрев протест прокуратуры Ордынского района, руководствуясь </w:t>
      </w:r>
      <w:r w:rsidR="00BE5F75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законом № 131-ФЗ «Об общих принципах организации местного самоуправления в Российской Федерации», Налоговым кодексом Российской Федерации и </w:t>
      </w:r>
      <w:r w:rsidRPr="00B63416">
        <w:rPr>
          <w:rFonts w:ascii="Arial" w:eastAsia="Times New Roman" w:hAnsi="Arial" w:cs="Arial"/>
          <w:sz w:val="24"/>
          <w:szCs w:val="24"/>
          <w:lang w:eastAsia="ru-RU"/>
        </w:rPr>
        <w:t>Уставом Шайдуровского сельсовета Ордынского района Новосибирской области Совет депутатов</w:t>
      </w:r>
      <w:r w:rsidR="00BE5F75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Шайдуровского сельсовета Ордынского района Новосибирской области</w:t>
      </w:r>
      <w:r w:rsidRPr="00B63416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40270B" w:rsidRPr="00B63416" w:rsidRDefault="0040270B" w:rsidP="009B091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b/>
          <w:sz w:val="24"/>
          <w:szCs w:val="24"/>
          <w:lang w:eastAsia="ru-RU"/>
        </w:rPr>
        <w:t>РЕШИЛ:</w:t>
      </w:r>
    </w:p>
    <w:p w:rsidR="0040270B" w:rsidRPr="00B63416" w:rsidRDefault="00536719" w:rsidP="00851F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851F18" w:rsidRPr="00B63416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F001A9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Внести изменения в </w:t>
      </w:r>
      <w:r w:rsidR="0040270B" w:rsidRPr="00B63416">
        <w:rPr>
          <w:rFonts w:ascii="Arial" w:eastAsia="Times New Roman" w:hAnsi="Arial" w:cs="Arial"/>
          <w:sz w:val="24"/>
          <w:szCs w:val="24"/>
          <w:lang w:eastAsia="ru-RU"/>
        </w:rPr>
        <w:t>Положение о земельн</w:t>
      </w:r>
      <w:r w:rsidR="00F001A9" w:rsidRPr="00B63416">
        <w:rPr>
          <w:rFonts w:ascii="Arial" w:eastAsia="Times New Roman" w:hAnsi="Arial" w:cs="Arial"/>
          <w:sz w:val="24"/>
          <w:szCs w:val="24"/>
          <w:lang w:eastAsia="ru-RU"/>
        </w:rPr>
        <w:t>ом налоге на территории Шайдуровского сельсовета:</w:t>
      </w:r>
    </w:p>
    <w:p w:rsidR="00851F18" w:rsidRPr="00B63416" w:rsidRDefault="00536719" w:rsidP="00851F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      1.1</w:t>
      </w:r>
      <w:r w:rsidR="00851F18" w:rsidRPr="00B6341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001A9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Пункт </w:t>
      </w:r>
      <w:r w:rsidR="00851F18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4.1. </w:t>
      </w:r>
      <w:r w:rsidR="00BE5F75"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1F18" w:rsidRPr="00B63416">
        <w:rPr>
          <w:rFonts w:ascii="Arial" w:eastAsia="Times New Roman" w:hAnsi="Arial" w:cs="Arial"/>
          <w:sz w:val="24"/>
          <w:szCs w:val="24"/>
          <w:lang w:eastAsia="ru-RU"/>
        </w:rPr>
        <w:t>изложить в следующей редакции: « 4.1.</w:t>
      </w:r>
      <w:r w:rsidR="00851F18"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Налоговые льготы предоставляются категориям налогоплательщиков, предусмотренным ст. 395  главы 31 Налогового кодекса Российской Федерации и настоящим пунктом Положения.</w:t>
      </w:r>
    </w:p>
    <w:p w:rsidR="00851F18" w:rsidRPr="00B63416" w:rsidRDefault="00851F18" w:rsidP="00851F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>Совет депутатов вправе устанавливать дополнительные льготы по           земельному налогу для отдельных категорий налогоплательщиков или видов использования земель</w:t>
      </w:r>
      <w:proofErr w:type="gramStart"/>
      <w:r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>.</w:t>
      </w:r>
      <w:r w:rsidR="00BE5F75"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>»</w:t>
      </w:r>
      <w:proofErr w:type="gramEnd"/>
    </w:p>
    <w:p w:rsidR="00536719" w:rsidRPr="00B63416" w:rsidRDefault="00851F18" w:rsidP="00536719">
      <w:pPr>
        <w:shd w:val="clear" w:color="auto" w:fill="FFFFFF"/>
        <w:spacing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1.2.Пункт 4.2. изложить в следующей редакции: «4.2.</w:t>
      </w:r>
      <w:r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536719" w:rsidRPr="00B63416">
        <w:rPr>
          <w:rFonts w:ascii="Arial" w:eastAsia="Times New Roman" w:hAnsi="Arial" w:cs="Arial"/>
          <w:sz w:val="24"/>
          <w:szCs w:val="24"/>
          <w:lang w:eastAsia="ru-RU"/>
        </w:rPr>
        <w:t>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следующих категорий:</w:t>
      </w:r>
      <w:bookmarkStart w:id="0" w:name="dst1372"/>
      <w:bookmarkEnd w:id="0"/>
    </w:p>
    <w:p w:rsidR="00536719" w:rsidRPr="00B63416" w:rsidRDefault="00536719" w:rsidP="00536719">
      <w:pPr>
        <w:shd w:val="clear" w:color="auto" w:fill="FFFFFF"/>
        <w:spacing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1) Героев Советского Союза, Героев Российской Федерации, полных кавалеров ордена Славы;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dst10312"/>
      <w:bookmarkEnd w:id="1"/>
      <w:r w:rsidRPr="00B63416">
        <w:rPr>
          <w:rFonts w:ascii="Arial" w:eastAsia="Times New Roman" w:hAnsi="Arial" w:cs="Arial"/>
          <w:sz w:val="24"/>
          <w:szCs w:val="24"/>
          <w:lang w:eastAsia="ru-RU"/>
        </w:rPr>
        <w:t>2) инвалидов I и II групп инвалидности;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dst1374"/>
      <w:bookmarkEnd w:id="2"/>
      <w:r w:rsidRPr="00B63416">
        <w:rPr>
          <w:rFonts w:ascii="Arial" w:eastAsia="Times New Roman" w:hAnsi="Arial" w:cs="Arial"/>
          <w:sz w:val="24"/>
          <w:szCs w:val="24"/>
          <w:lang w:eastAsia="ru-RU"/>
        </w:rPr>
        <w:t>3) инвалидов с детства;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dst1375"/>
      <w:bookmarkEnd w:id="3"/>
      <w:r w:rsidRPr="00B63416">
        <w:rPr>
          <w:rFonts w:ascii="Arial" w:eastAsia="Times New Roman" w:hAnsi="Arial" w:cs="Arial"/>
          <w:sz w:val="24"/>
          <w:szCs w:val="24"/>
          <w:lang w:eastAsia="ru-RU"/>
        </w:rPr>
        <w:t>4) ветеранов и инвалидов Великой Отечественной войны, а также ветеранов и инвалидов боевых действий;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dst1376"/>
      <w:bookmarkEnd w:id="4"/>
      <w:proofErr w:type="gramStart"/>
      <w:r w:rsidRPr="00B63416">
        <w:rPr>
          <w:rFonts w:ascii="Arial" w:eastAsia="Times New Roman" w:hAnsi="Arial" w:cs="Arial"/>
          <w:sz w:val="24"/>
          <w:szCs w:val="24"/>
          <w:lang w:eastAsia="ru-RU"/>
        </w:rPr>
        <w:t>5) физических лиц, имеющих право на получение социальной поддержки в соответствии с </w:t>
      </w:r>
      <w:hyperlink r:id="rId7" w:anchor="dst100066" w:history="1">
        <w:r w:rsidRPr="00B63416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 Российской Федерации "О социальной защите граждан, </w:t>
      </w:r>
      <w:r w:rsidRPr="00B6341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подвергшихся воздействию радиации вследствие катастрофы на Чернобыльской АЭС" (в редакции </w:t>
      </w:r>
      <w:hyperlink r:id="rId8" w:anchor="dst100006" w:history="1">
        <w:r w:rsidRPr="00B63416">
          <w:rPr>
            <w:rFonts w:ascii="Arial" w:eastAsia="Times New Roman" w:hAnsi="Arial" w:cs="Arial"/>
            <w:sz w:val="24"/>
            <w:szCs w:val="24"/>
            <w:lang w:eastAsia="ru-RU"/>
          </w:rPr>
          <w:t>Закона</w:t>
        </w:r>
      </w:hyperlink>
      <w:r w:rsidRPr="00B63416">
        <w:rPr>
          <w:rFonts w:ascii="Arial" w:eastAsia="Times New Roman" w:hAnsi="Arial" w:cs="Arial"/>
          <w:sz w:val="24"/>
          <w:szCs w:val="24"/>
          <w:lang w:eastAsia="ru-RU"/>
        </w:rPr>
        <w:t> Российской Федерации от 18 июня 1992 года N 3061-1), в соответствии с Федеральным </w:t>
      </w:r>
      <w:hyperlink r:id="rId9" w:anchor="dst0" w:history="1">
        <w:r w:rsidRPr="00B63416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Pr="00B63416">
        <w:rPr>
          <w:rFonts w:ascii="Arial" w:eastAsia="Times New Roman" w:hAnsi="Arial" w:cs="Arial"/>
          <w:sz w:val="24"/>
          <w:szCs w:val="24"/>
          <w:lang w:eastAsia="ru-RU"/>
        </w:rPr>
        <w:t> от 26 ноября 1998 года N 175-ФЗ "О социальной защите граждан Российской Федерации, подвергшихся воздействию радиации</w:t>
      </w:r>
      <w:proofErr w:type="gramEnd"/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B63416">
        <w:rPr>
          <w:rFonts w:ascii="Arial" w:eastAsia="Times New Roman" w:hAnsi="Arial" w:cs="Arial"/>
          <w:sz w:val="24"/>
          <w:szCs w:val="24"/>
          <w:lang w:eastAsia="ru-RU"/>
        </w:rPr>
        <w:t>Теча</w:t>
      </w:r>
      <w:proofErr w:type="spellEnd"/>
      <w:r w:rsidRPr="00B63416">
        <w:rPr>
          <w:rFonts w:ascii="Arial" w:eastAsia="Times New Roman" w:hAnsi="Arial" w:cs="Arial"/>
          <w:sz w:val="24"/>
          <w:szCs w:val="24"/>
          <w:lang w:eastAsia="ru-RU"/>
        </w:rPr>
        <w:t>" и в соответствии с Федеральным </w:t>
      </w:r>
      <w:hyperlink r:id="rId10" w:anchor="dst0" w:history="1">
        <w:r w:rsidRPr="00B63416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Pr="00B63416">
        <w:rPr>
          <w:rFonts w:ascii="Arial" w:eastAsia="Times New Roman" w:hAnsi="Arial" w:cs="Arial"/>
          <w:sz w:val="24"/>
          <w:szCs w:val="24"/>
          <w:lang w:eastAsia="ru-RU"/>
        </w:rPr>
        <w:t> 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dst1377"/>
      <w:bookmarkEnd w:id="5"/>
      <w:r w:rsidRPr="00B63416">
        <w:rPr>
          <w:rFonts w:ascii="Arial" w:eastAsia="Times New Roman" w:hAnsi="Arial" w:cs="Arial"/>
          <w:sz w:val="24"/>
          <w:szCs w:val="24"/>
          <w:lang w:eastAsia="ru-RU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" w:name="dst1378"/>
      <w:bookmarkEnd w:id="6"/>
      <w:r w:rsidRPr="00B63416">
        <w:rPr>
          <w:rFonts w:ascii="Arial" w:eastAsia="Times New Roman" w:hAnsi="Arial" w:cs="Arial"/>
          <w:sz w:val="24"/>
          <w:szCs w:val="24"/>
          <w:lang w:eastAsia="ru-RU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851F18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dst15359"/>
      <w:bookmarkEnd w:id="7"/>
      <w:r w:rsidRPr="00B63416">
        <w:rPr>
          <w:rFonts w:ascii="Arial" w:eastAsia="Times New Roman" w:hAnsi="Arial" w:cs="Arial"/>
          <w:sz w:val="24"/>
          <w:szCs w:val="24"/>
          <w:lang w:eastAsia="ru-RU"/>
        </w:rPr>
        <w:t>8) пенсионеров, получающих пенсии, назначаемые в порядке,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содержание.</w:t>
      </w:r>
    </w:p>
    <w:p w:rsidR="00536719" w:rsidRPr="00B63416" w:rsidRDefault="00851F18" w:rsidP="00536719">
      <w:pPr>
        <w:shd w:val="clear" w:color="auto" w:fill="FFFFFF"/>
        <w:spacing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>1.3.</w:t>
      </w:r>
      <w:r w:rsidR="00536719" w:rsidRPr="00B63416">
        <w:rPr>
          <w:rFonts w:ascii="Arial" w:eastAsia="Times New Roman" w:hAnsi="Arial" w:cs="Arial"/>
          <w:spacing w:val="-2"/>
          <w:sz w:val="24"/>
          <w:szCs w:val="24"/>
          <w:lang w:eastAsia="ru-RU"/>
        </w:rPr>
        <w:t>Пукнт 4.3. изложить в следующей редакции» «</w:t>
      </w:r>
      <w:r w:rsidR="00536719" w:rsidRPr="00B63416">
        <w:rPr>
          <w:rFonts w:ascii="Arial" w:hAnsi="Arial" w:cs="Arial"/>
          <w:sz w:val="24"/>
          <w:szCs w:val="24"/>
        </w:rPr>
        <w:t>4.3.</w:t>
      </w:r>
      <w:r w:rsidR="00536719" w:rsidRPr="00B63416">
        <w:rPr>
          <w:rFonts w:ascii="Arial" w:eastAsia="Times New Roman" w:hAnsi="Arial" w:cs="Arial"/>
          <w:sz w:val="24"/>
          <w:szCs w:val="24"/>
          <w:lang w:eastAsia="ru-RU"/>
        </w:rPr>
        <w:t>Уменьшение налоговой базы в соответствии с </w:t>
      </w:r>
      <w:hyperlink r:id="rId11" w:anchor="dst15358" w:history="1">
        <w:r w:rsidR="00536719" w:rsidRPr="00B63416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="00536719" w:rsidRPr="00B63416">
        <w:rPr>
          <w:rFonts w:ascii="Arial" w:eastAsia="Times New Roman" w:hAnsi="Arial" w:cs="Arial"/>
          <w:sz w:val="24"/>
          <w:szCs w:val="24"/>
          <w:lang w:eastAsia="ru-RU"/>
        </w:rPr>
        <w:t> настоящей статьи (налоговый вычет) производится в отношении одного земельного участка по выбору налогоплательщика.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dst15361"/>
      <w:bookmarkEnd w:id="8"/>
      <w:r w:rsidRPr="00B63416">
        <w:rPr>
          <w:rFonts w:ascii="Arial" w:eastAsia="Times New Roman" w:hAnsi="Arial" w:cs="Arial"/>
          <w:sz w:val="24"/>
          <w:szCs w:val="24"/>
          <w:lang w:eastAsia="ru-RU"/>
        </w:rPr>
        <w:t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указанного земельного участка применяется налоговый вычет.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" w:name="dst15362"/>
      <w:bookmarkEnd w:id="9"/>
      <w:r w:rsidRPr="00B63416">
        <w:rPr>
          <w:rFonts w:ascii="Arial" w:eastAsia="Times New Roman" w:hAnsi="Arial" w:cs="Arial"/>
          <w:sz w:val="24"/>
          <w:szCs w:val="24"/>
          <w:lang w:eastAsia="ru-RU"/>
        </w:rPr>
        <w:t>Налогоплательщик, представивший в налоговый орган уведомление о выбранном земельном участке, не вправе после 1 ноября года, являющегося налоговым периодом, начиная с которого в отношении указанного земельного участка применяется налоговый вычет, представлять уточненное уведомление с изменением земельного участка, в отношении которого в указанном налоговом периоде применяется налоговый вычет.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0" w:name="dst15363"/>
      <w:bookmarkEnd w:id="10"/>
      <w:r w:rsidRPr="00B63416">
        <w:rPr>
          <w:rFonts w:ascii="Arial" w:eastAsia="Times New Roman" w:hAnsi="Arial" w:cs="Arial"/>
          <w:sz w:val="24"/>
          <w:szCs w:val="24"/>
          <w:lang w:eastAsia="ru-RU"/>
        </w:rPr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</w:t>
      </w:r>
      <w:proofErr w:type="gramStart"/>
      <w:r w:rsidRPr="00B63416">
        <w:rPr>
          <w:rFonts w:ascii="Arial" w:eastAsia="Times New Roman" w:hAnsi="Arial" w:cs="Arial"/>
          <w:sz w:val="24"/>
          <w:szCs w:val="24"/>
          <w:lang w:eastAsia="ru-RU"/>
        </w:rPr>
        <w:t>.»</w:t>
      </w:r>
      <w:proofErr w:type="gramEnd"/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решение в периодическом печатном издании органов местного самоуправления Шайдуровского сельсовета.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с момента опубликования.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6719" w:rsidRPr="00B63416" w:rsidRDefault="006746DB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Шайдуровского сельсовета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Ордынского района Новосибирской области                                   Н.В.Головин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46DB" w:rsidRPr="00B63416" w:rsidRDefault="006746DB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Шайдуровского сельсовета</w:t>
      </w:r>
    </w:p>
    <w:p w:rsidR="00536719" w:rsidRPr="00B63416" w:rsidRDefault="00536719" w:rsidP="00536719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sz w:val="24"/>
          <w:szCs w:val="24"/>
          <w:lang w:eastAsia="ru-RU"/>
        </w:rPr>
        <w:t>Ордынского района Новосибирской области                              Н.В.Головин</w:t>
      </w:r>
    </w:p>
    <w:p w:rsidR="00851F18" w:rsidRPr="00B63416" w:rsidRDefault="00851F18" w:rsidP="00851F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</w:p>
    <w:p w:rsidR="00F001A9" w:rsidRPr="00B63416" w:rsidRDefault="00F001A9" w:rsidP="00851F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70B" w:rsidRPr="00B63416" w:rsidRDefault="0040270B" w:rsidP="0040270B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70B" w:rsidRPr="00B63416" w:rsidRDefault="0040270B" w:rsidP="0040270B">
      <w:pPr>
        <w:shd w:val="clear" w:color="auto" w:fill="FFFFFF"/>
        <w:ind w:right="538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</w:p>
    <w:p w:rsidR="0040270B" w:rsidRPr="00B63416" w:rsidRDefault="0040270B" w:rsidP="0040270B">
      <w:pPr>
        <w:pStyle w:val="a5"/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70B" w:rsidRPr="00B63416" w:rsidRDefault="0040270B" w:rsidP="0040270B">
      <w:pPr>
        <w:rPr>
          <w:rFonts w:ascii="Arial" w:hAnsi="Arial" w:cs="Arial"/>
          <w:sz w:val="24"/>
          <w:szCs w:val="24"/>
        </w:rPr>
      </w:pPr>
    </w:p>
    <w:p w:rsidR="0040270B" w:rsidRPr="00B63416" w:rsidRDefault="0040270B" w:rsidP="0040270B">
      <w:pPr>
        <w:rPr>
          <w:rFonts w:ascii="Arial" w:hAnsi="Arial" w:cs="Arial"/>
          <w:sz w:val="24"/>
          <w:szCs w:val="24"/>
        </w:rPr>
      </w:pPr>
    </w:p>
    <w:p w:rsidR="00FE2248" w:rsidRPr="00B63416" w:rsidRDefault="00FE2248" w:rsidP="0040270B">
      <w:pPr>
        <w:rPr>
          <w:rFonts w:ascii="Arial" w:hAnsi="Arial" w:cs="Arial"/>
          <w:sz w:val="24"/>
          <w:szCs w:val="24"/>
        </w:rPr>
      </w:pPr>
    </w:p>
    <w:p w:rsidR="00FE2248" w:rsidRPr="00B63416" w:rsidRDefault="00FE2248" w:rsidP="0040270B">
      <w:pPr>
        <w:rPr>
          <w:rFonts w:ascii="Arial" w:hAnsi="Arial" w:cs="Arial"/>
          <w:sz w:val="24"/>
          <w:szCs w:val="24"/>
        </w:rPr>
      </w:pPr>
    </w:p>
    <w:p w:rsidR="00FE2248" w:rsidRPr="00B63416" w:rsidRDefault="00FE2248" w:rsidP="0040270B">
      <w:pPr>
        <w:rPr>
          <w:rFonts w:ascii="Arial" w:hAnsi="Arial" w:cs="Arial"/>
          <w:sz w:val="24"/>
          <w:szCs w:val="24"/>
        </w:rPr>
      </w:pPr>
    </w:p>
    <w:p w:rsidR="00FE2248" w:rsidRPr="00B63416" w:rsidRDefault="00FE2248" w:rsidP="0040270B">
      <w:pPr>
        <w:rPr>
          <w:rFonts w:ascii="Arial" w:hAnsi="Arial" w:cs="Arial"/>
          <w:sz w:val="24"/>
          <w:szCs w:val="24"/>
        </w:rPr>
      </w:pPr>
    </w:p>
    <w:p w:rsidR="00FE2248" w:rsidRPr="00B63416" w:rsidRDefault="00FE2248" w:rsidP="0040270B">
      <w:pPr>
        <w:rPr>
          <w:rFonts w:ascii="Arial" w:hAnsi="Arial" w:cs="Arial"/>
          <w:sz w:val="24"/>
          <w:szCs w:val="24"/>
        </w:rPr>
      </w:pPr>
    </w:p>
    <w:p w:rsidR="00486381" w:rsidRPr="00B63416" w:rsidRDefault="00486381" w:rsidP="0040270B">
      <w:pPr>
        <w:rPr>
          <w:rFonts w:ascii="Arial" w:hAnsi="Arial" w:cs="Arial"/>
          <w:sz w:val="24"/>
          <w:szCs w:val="24"/>
        </w:rPr>
      </w:pPr>
    </w:p>
    <w:p w:rsidR="00FE2248" w:rsidRPr="00B63416" w:rsidRDefault="00FE2248" w:rsidP="00851F1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B63416">
        <w:rPr>
          <w:rFonts w:ascii="Arial" w:eastAsia="Times New Roman" w:hAnsi="Arial" w:cs="Arial"/>
          <w:b/>
          <w:spacing w:val="-2"/>
          <w:sz w:val="24"/>
          <w:szCs w:val="24"/>
          <w:lang w:eastAsia="ru-RU"/>
        </w:rPr>
        <w:t xml:space="preserve">                  </w:t>
      </w:r>
    </w:p>
    <w:p w:rsidR="00FE2248" w:rsidRPr="00B63416" w:rsidRDefault="00FE2248" w:rsidP="00851F18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</w:p>
    <w:p w:rsidR="00FE2248" w:rsidRPr="00B63416" w:rsidRDefault="00FE2248" w:rsidP="00FE22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7EB5" w:rsidRPr="00B63416" w:rsidRDefault="00B87EB5" w:rsidP="00BA5E4A">
      <w:pPr>
        <w:rPr>
          <w:rFonts w:ascii="Arial" w:hAnsi="Arial" w:cs="Arial"/>
          <w:sz w:val="24"/>
          <w:szCs w:val="24"/>
        </w:rPr>
      </w:pPr>
    </w:p>
    <w:sectPr w:rsidR="00B87EB5" w:rsidRPr="00B63416" w:rsidSect="00270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80B" w:rsidRDefault="00A9080B" w:rsidP="003B4277">
      <w:pPr>
        <w:spacing w:after="0" w:line="240" w:lineRule="auto"/>
      </w:pPr>
      <w:r>
        <w:separator/>
      </w:r>
    </w:p>
  </w:endnote>
  <w:endnote w:type="continuationSeparator" w:id="0">
    <w:p w:rsidR="00A9080B" w:rsidRDefault="00A9080B" w:rsidP="003B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80B" w:rsidRDefault="00A9080B" w:rsidP="003B4277">
      <w:pPr>
        <w:spacing w:after="0" w:line="240" w:lineRule="auto"/>
      </w:pPr>
      <w:r>
        <w:separator/>
      </w:r>
    </w:p>
  </w:footnote>
  <w:footnote w:type="continuationSeparator" w:id="0">
    <w:p w:rsidR="00A9080B" w:rsidRDefault="00A9080B" w:rsidP="003B4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9E2"/>
    <w:multiLevelType w:val="hybridMultilevel"/>
    <w:tmpl w:val="A05A1BE8"/>
    <w:lvl w:ilvl="0" w:tplc="CA2A32A8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E115E"/>
    <w:multiLevelType w:val="singleLevel"/>
    <w:tmpl w:val="FE882A14"/>
    <w:lvl w:ilvl="0">
      <w:start w:val="1"/>
      <w:numFmt w:val="decimal"/>
      <w:lvlText w:val="6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">
    <w:nsid w:val="2E35538D"/>
    <w:multiLevelType w:val="hybridMultilevel"/>
    <w:tmpl w:val="A05A1BE8"/>
    <w:lvl w:ilvl="0" w:tplc="CA2A32A8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904C92"/>
    <w:multiLevelType w:val="hybridMultilevel"/>
    <w:tmpl w:val="70F00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8845E9"/>
    <w:multiLevelType w:val="multilevel"/>
    <w:tmpl w:val="757EE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12A0AE6"/>
    <w:multiLevelType w:val="singleLevel"/>
    <w:tmpl w:val="7A9C3BC8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78436F48"/>
    <w:multiLevelType w:val="singleLevel"/>
    <w:tmpl w:val="C0DEA576"/>
    <w:lvl w:ilvl="0">
      <w:start w:val="6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7ED6313D"/>
    <w:multiLevelType w:val="multilevel"/>
    <w:tmpl w:val="491E951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5"/>
    <w:lvlOverride w:ilvl="0">
      <w:lvl w:ilvl="0">
        <w:start w:val="1"/>
        <w:numFmt w:val="decimal"/>
        <w:lvlText w:val="%1)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35E"/>
    <w:rsid w:val="000035B4"/>
    <w:rsid w:val="0002017F"/>
    <w:rsid w:val="0003197D"/>
    <w:rsid w:val="000511DC"/>
    <w:rsid w:val="000F33C9"/>
    <w:rsid w:val="00150916"/>
    <w:rsid w:val="001C3366"/>
    <w:rsid w:val="001F7BC1"/>
    <w:rsid w:val="00201602"/>
    <w:rsid w:val="00220983"/>
    <w:rsid w:val="0027020A"/>
    <w:rsid w:val="0033123B"/>
    <w:rsid w:val="00352E18"/>
    <w:rsid w:val="003B4277"/>
    <w:rsid w:val="0040270B"/>
    <w:rsid w:val="004639F1"/>
    <w:rsid w:val="00486381"/>
    <w:rsid w:val="004A7F4A"/>
    <w:rsid w:val="0050731C"/>
    <w:rsid w:val="00536719"/>
    <w:rsid w:val="00595218"/>
    <w:rsid w:val="00626FBF"/>
    <w:rsid w:val="006746DB"/>
    <w:rsid w:val="00677E1D"/>
    <w:rsid w:val="007A528E"/>
    <w:rsid w:val="00851F18"/>
    <w:rsid w:val="008B7EFD"/>
    <w:rsid w:val="009010C4"/>
    <w:rsid w:val="0099586A"/>
    <w:rsid w:val="009B0910"/>
    <w:rsid w:val="009F166E"/>
    <w:rsid w:val="009F435E"/>
    <w:rsid w:val="00A5555B"/>
    <w:rsid w:val="00A9080B"/>
    <w:rsid w:val="00B63416"/>
    <w:rsid w:val="00B87EB5"/>
    <w:rsid w:val="00BA5E4A"/>
    <w:rsid w:val="00BB274D"/>
    <w:rsid w:val="00BD2A3B"/>
    <w:rsid w:val="00BE5F75"/>
    <w:rsid w:val="00BF5FCD"/>
    <w:rsid w:val="00C24134"/>
    <w:rsid w:val="00D313F5"/>
    <w:rsid w:val="00D8171D"/>
    <w:rsid w:val="00E70BF4"/>
    <w:rsid w:val="00E9261E"/>
    <w:rsid w:val="00F001A9"/>
    <w:rsid w:val="00FA18A2"/>
    <w:rsid w:val="00FB6158"/>
    <w:rsid w:val="00FE2248"/>
    <w:rsid w:val="00FF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1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274D"/>
    <w:pPr>
      <w:ind w:left="720"/>
      <w:contextualSpacing/>
    </w:pPr>
  </w:style>
  <w:style w:type="paragraph" w:customStyle="1" w:styleId="a6">
    <w:name w:val="Основной шрифт абзаца Знак"/>
    <w:aliases w:val="Знак5 Знак, Знак5 Знак"/>
    <w:basedOn w:val="a"/>
    <w:rsid w:val="0002017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3B4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4277"/>
  </w:style>
  <w:style w:type="paragraph" w:styleId="a9">
    <w:name w:val="footer"/>
    <w:basedOn w:val="a"/>
    <w:link w:val="aa"/>
    <w:uiPriority w:val="99"/>
    <w:unhideWhenUsed/>
    <w:rsid w:val="003B4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277"/>
  </w:style>
  <w:style w:type="character" w:customStyle="1" w:styleId="blk">
    <w:name w:val="blk"/>
    <w:basedOn w:val="a0"/>
    <w:rsid w:val="00536719"/>
  </w:style>
  <w:style w:type="character" w:styleId="ab">
    <w:name w:val="Hyperlink"/>
    <w:basedOn w:val="a0"/>
    <w:uiPriority w:val="99"/>
    <w:semiHidden/>
    <w:unhideWhenUsed/>
    <w:rsid w:val="005367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1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274D"/>
    <w:pPr>
      <w:ind w:left="720"/>
      <w:contextualSpacing/>
    </w:pPr>
  </w:style>
  <w:style w:type="paragraph" w:customStyle="1" w:styleId="a6">
    <w:name w:val="Основной шрифт абзаца Знак"/>
    <w:aliases w:val="Знак5 Знак, Знак5 Знак"/>
    <w:basedOn w:val="a"/>
    <w:rsid w:val="0002017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3B4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4277"/>
  </w:style>
  <w:style w:type="paragraph" w:styleId="a9">
    <w:name w:val="footer"/>
    <w:basedOn w:val="a"/>
    <w:link w:val="aa"/>
    <w:uiPriority w:val="99"/>
    <w:unhideWhenUsed/>
    <w:rsid w:val="003B4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7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0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8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5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3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91/3d0cac60971a511280cbba229d9b6329c07731f7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92872/37a48dfeea878ab354a30883f11f3a8e43a577ad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296695/d36363d427eab17744e49ef6f68eae5481107a6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29287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2692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2018-05-17T04:24:00Z</cp:lastPrinted>
  <dcterms:created xsi:type="dcterms:W3CDTF">2016-10-25T14:23:00Z</dcterms:created>
  <dcterms:modified xsi:type="dcterms:W3CDTF">2018-05-31T07:22:00Z</dcterms:modified>
</cp:coreProperties>
</file>